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20" w:rsidRPr="002E3895" w:rsidRDefault="00EE6620" w:rsidP="00EE6620">
      <w:pPr>
        <w:pStyle w:val="a3"/>
        <w:tabs>
          <w:tab w:val="left" w:pos="3060"/>
        </w:tabs>
        <w:spacing w:line="240" w:lineRule="auto"/>
        <w:contextualSpacing/>
        <w:rPr>
          <w:b/>
          <w:sz w:val="20"/>
        </w:rPr>
      </w:pPr>
      <w:r w:rsidRPr="002E3895">
        <w:rPr>
          <w:sz w:val="20"/>
        </w:rPr>
        <w:t>РОССИЙСКАЯ ФЕДЕРАЦИЯ</w:t>
      </w:r>
    </w:p>
    <w:p w:rsidR="00EE6620" w:rsidRPr="002E3895" w:rsidRDefault="00EE6620" w:rsidP="00EE6620">
      <w:pPr>
        <w:pStyle w:val="1"/>
        <w:contextualSpacing/>
        <w:rPr>
          <w:rFonts w:ascii="Times New Roman" w:hAnsi="Times New Roman"/>
          <w:b w:val="0"/>
          <w:color w:val="auto"/>
        </w:rPr>
      </w:pPr>
      <w:r w:rsidRPr="002E3895">
        <w:rPr>
          <w:rFonts w:ascii="Times New Roman" w:hAnsi="Times New Roman"/>
          <w:b w:val="0"/>
          <w:color w:val="auto"/>
        </w:rPr>
        <w:t>ИРКУТСКАЯ ОБЛАСТЬ</w:t>
      </w:r>
    </w:p>
    <w:p w:rsidR="00EE6620" w:rsidRPr="002E3895" w:rsidRDefault="00EE6620" w:rsidP="00EE6620">
      <w:pPr>
        <w:contextualSpacing/>
        <w:jc w:val="center"/>
        <w:rPr>
          <w:sz w:val="20"/>
          <w:szCs w:val="20"/>
        </w:rPr>
      </w:pPr>
      <w:r w:rsidRPr="002E3895">
        <w:rPr>
          <w:sz w:val="20"/>
          <w:szCs w:val="20"/>
        </w:rPr>
        <w:t>Д У М А</w:t>
      </w:r>
    </w:p>
    <w:p w:rsidR="00EE6620" w:rsidRPr="002E3895" w:rsidRDefault="00EE6620" w:rsidP="00EE6620">
      <w:pPr>
        <w:contextualSpacing/>
        <w:jc w:val="center"/>
        <w:rPr>
          <w:sz w:val="20"/>
          <w:szCs w:val="20"/>
        </w:rPr>
      </w:pPr>
      <w:r w:rsidRPr="002E3895">
        <w:rPr>
          <w:sz w:val="20"/>
          <w:szCs w:val="20"/>
        </w:rPr>
        <w:t>МУНИЦИПАЛЬНОГО ОБРАЗОВАНИЯ «КУТУЛИК»</w:t>
      </w:r>
    </w:p>
    <w:p w:rsidR="00EE6620" w:rsidRPr="002E3895" w:rsidRDefault="00EE6620" w:rsidP="00EE6620">
      <w:pPr>
        <w:contextualSpacing/>
        <w:jc w:val="center"/>
        <w:rPr>
          <w:sz w:val="20"/>
          <w:szCs w:val="20"/>
        </w:rPr>
      </w:pPr>
      <w:r w:rsidRPr="002E3895">
        <w:rPr>
          <w:b/>
          <w:sz w:val="20"/>
          <w:szCs w:val="20"/>
        </w:rPr>
        <w:t>Р Е Ш Е Н И Е</w:t>
      </w:r>
      <w:r w:rsidR="00D16F69">
        <w:rPr>
          <w:sz w:val="20"/>
          <w:szCs w:val="20"/>
        </w:rPr>
        <w:t xml:space="preserve">   </w:t>
      </w:r>
      <w:r w:rsidRPr="002E3895">
        <w:rPr>
          <w:sz w:val="20"/>
          <w:szCs w:val="20"/>
        </w:rPr>
        <w:t xml:space="preserve">                                 </w:t>
      </w: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  <w:bookmarkStart w:id="0" w:name="OLE_LINK3"/>
      <w:bookmarkStart w:id="1" w:name="OLE_LINK4"/>
      <w:r w:rsidRPr="002E3895">
        <w:rPr>
          <w:sz w:val="20"/>
          <w:szCs w:val="20"/>
        </w:rPr>
        <w:t>«</w:t>
      </w:r>
      <w:r w:rsidR="00313B46">
        <w:rPr>
          <w:sz w:val="20"/>
          <w:szCs w:val="20"/>
          <w:u w:val="single"/>
        </w:rPr>
        <w:t xml:space="preserve"> 29  </w:t>
      </w:r>
      <w:r w:rsidRPr="002E3895">
        <w:rPr>
          <w:sz w:val="20"/>
          <w:szCs w:val="20"/>
        </w:rPr>
        <w:t>»</w:t>
      </w:r>
      <w:r w:rsidR="00313B46">
        <w:rPr>
          <w:sz w:val="20"/>
          <w:szCs w:val="20"/>
          <w:u w:val="single"/>
        </w:rPr>
        <w:t xml:space="preserve">  декабря  2021г. </w:t>
      </w:r>
      <w:r w:rsidRPr="002E3895">
        <w:rPr>
          <w:sz w:val="20"/>
          <w:szCs w:val="20"/>
        </w:rPr>
        <w:t>№</w:t>
      </w:r>
      <w:r w:rsidR="00313B46">
        <w:rPr>
          <w:sz w:val="20"/>
          <w:szCs w:val="20"/>
          <w:u w:val="single"/>
        </w:rPr>
        <w:t xml:space="preserve"> 4/119-дмо </w:t>
      </w:r>
      <w:r w:rsidRPr="002E3895">
        <w:rPr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center"/>
        <w:rPr>
          <w:sz w:val="20"/>
          <w:szCs w:val="20"/>
        </w:rPr>
      </w:pP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О бюджете муниципального</w:t>
      </w: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образования «Кутулик»</w:t>
      </w: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на 2022 год и на плановый</w:t>
      </w: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период 2023 и 2024 годы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1. Утвердить бюджет муниципального образования «Кутулик» на 2022год и на плановый</w:t>
      </w: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период 2023 и 2024 годы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по основным характеристикам: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общий объем доходов бюджета на 2022г. в сумме 31011,2 тыс. руб., в том числе объем межбюджетных трансфертов в сумме 11305,7 тыс. руб., на 2023г. в сумме 26651,8 тыс. руб., в том числе объем межбюджетных трансфертов в сумме 4895,9 тыс. руб., на 2024г. в сумме 271592,3 тыс. руб., в том числе объем межбюджетных трансфертов в сумме 249000,8 тыс. руб.,;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общий объем расходов бюджета на 2022г. в сумме 31589,1 тыс. руб., на 2023г. в сумме 26651,8 тыс.руб. в том числе общий объем условно утвержденных расходов в сумме 543,9 тыс.руб., на 2024г. 271592,3 тыс.руб. в том числе общий объем условно утвержденные расходы в сумме 1129,6 тыс.руб.;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дефицит местного бюджета на 2022г. в сумме 577,9 тыс. руб. или 2,93 %, на 2023г. в сумме 0 руб., на 2024г. 0 тыс.руб.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2E3895">
        <w:rPr>
          <w:i/>
          <w:sz w:val="20"/>
          <w:szCs w:val="20"/>
        </w:rPr>
        <w:t xml:space="preserve"> 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2. Установить, что доходы бюджета МО «Кутулик», поступающие в 2022-2024 годах формируются за счет: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а) налоговых доходов, в том числе: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местных налогов, утверждаемых представительными органами поселений в соответствии с законодательством Российской Федерации о налогах и сборах.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налоговых доходов от федеральных налогов и сборов, в том числе, предусмотренных специальными налоговыми режимами и (или) региональных налогов по нормативам отчислений, установленным органами государственной власти субъектов Российской Федерации.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налоговых доходов от федеральных налогов и сборов, в том числе налогов, предусмотренных специальными налоговыми режимами региональных и (или) местных налогов по нормативам отчислений, утверждаемых представительными органами муниципальных районов в соответствии с Бюджетным Кодексом Российской Федерации.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б) неналоговых доходов, в том числе: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часть прибыли муниципальных унитарных предприятий, остающаяся после уплаты налогов и иных обязательных платежей.</w:t>
      </w:r>
    </w:p>
    <w:p w:rsidR="00EE6620" w:rsidRPr="002E3895" w:rsidRDefault="00EE6620" w:rsidP="00EE6620">
      <w:pPr>
        <w:ind w:firstLine="708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прочие доходы от компенсации затрат бюджетов поселений.</w:t>
      </w:r>
    </w:p>
    <w:p w:rsidR="00EE6620" w:rsidRPr="002E3895" w:rsidRDefault="00EE6620" w:rsidP="00EE6620">
      <w:pPr>
        <w:ind w:firstLine="708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прочие неналоговые доходы бюджетов поселений</w:t>
      </w:r>
    </w:p>
    <w:p w:rsidR="00EE6620" w:rsidRPr="002E3895" w:rsidRDefault="00EE6620" w:rsidP="00EE6620">
      <w:pPr>
        <w:ind w:firstLine="708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в) безвозмездных поступлений: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дотации бюджетам сельских поселений на выравнивание бюджетной обеспеченности из бюджетов муниципальных районов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прочие субсидии бюджетам поселений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lastRenderedPageBreak/>
        <w:t>- субсидии бюджетам сельских поселений на реализацию программ формирования современной городской среды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субвенции бюджетам субъектов Российской Федерации и муниципальных образований</w:t>
      </w: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 3. Утвердить прогнозируемые доходы бюджета МО «Кутулик» на 2022год и на плановый период 2023 и 2024 годы по группам, подгруппам, статьям и подстатьям классификации доходов бюджетов Российской Федерации согласно приложению N 1,2 к настоящему решению.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4. Утвердить перечень главных администраторов доходов бюджета МО «Кутулик» и закрепляемых за ними видов доходов бюджета МО «Кутулик» согласно приложению N 3 к настоящему решению.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5. Утвердить перечень главных администраторов источников финансирования дефицита бюджета МО «Кутулик» и закрепляемых за ними источников финансирования дефицита бюджета МО «Кутулик» согласно приложению N 4 к настоящему решению.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6. Утвердить: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распределение бюджетных ассигнований на 2022 год и на плановый период 2023 и 2024 гг по разделам и подразделам классификации расходов бюджетов Российской Федерации согласно приложению N 5,6 к настоящему решению;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распределение бюджетных ассигнований на 2022 год и на плановый период 2023 и 2024 гг по разделам, подразделам, целевым статьям группам (группам и подгруппам) видов расходов классификации расходов бюджетов Российской Федерации согласно приложению N 7,8 к настоящему решению;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- ведомственная структура расходов на 2022 год и на плановый период 2023 и 2024 гг бюджета МО «Кутулик» согласно приложению N 9,10 к настоящему решению;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7. Общий объем бюджетных ассигнований, направляемых на исполнение публичных нормативных обязательств на 2022г.2 тыс. руб., 2023г. 2 тыс.руб., 2024г. 2 тыс.руб..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8. Установить, что в расходной части бюджета МО «Кутулик» формируется резервный фонд администрации МО на 2022г. в размере 50,0 тыс. руб., на 2023г. 50,0 тыс.руб., и на 2024г. 50,0 тыс.руб..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9. Установить предельный объем муниципального долга МО «Кутулик»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на 2022 года в размере 9852,8 тыс. руб., 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на 2023 года в размере 10877,95 тыс. руб.,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на 2024 года в размере 11295,75 тыс. руб.,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Утвердить верхний предел муниципального долга МО «Кутулик»: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По состоянию на 1 января 2023г. в размере 2213,2 тыс.руб., в том числе верхний предел долга по муниципальным гарантиям  - 0 тыс.руб..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По состоянию на 1 января 2024г. в размере 2213,2 тыс.руб., в том числе верхний предел долга по муниципальным гарантиям  - 0 тыс.руб..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По состоянию на 1 января 2025г. в размере 2213,2 тыс.руб., в том числе верхний предел долга по муниципальным гарантиям  - 0 тыс.руб..</w:t>
      </w: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 10. Утвердить источники внутреннего финансирования дефицита бюджета МО «Кутулик» на 2022год и на плановый период 2023 и 2024 годы согласно приложению N 11,12 к настоящему решению.</w:t>
      </w: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 11. Утвердить программу муниципальных внутренних заимствований МО «Кутулик» на 2022 год и на плановый период 2023 и 2024 годы приложение </w:t>
      </w:r>
      <w:r w:rsidRPr="002E3895">
        <w:rPr>
          <w:sz w:val="20"/>
          <w:szCs w:val="20"/>
          <w:lang w:val="en-US"/>
        </w:rPr>
        <w:t>N</w:t>
      </w:r>
      <w:r w:rsidRPr="002E3895">
        <w:rPr>
          <w:sz w:val="20"/>
          <w:szCs w:val="20"/>
        </w:rPr>
        <w:t xml:space="preserve"> 13.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12. Утвердить объем бюджетных ассигнований дорожного фонда МО «Кутулик» на 2022 год в размере 4280,3 тыс.рублей, на 2023 год в размере 4486,8 тыс.руб., и на 2024 год 4846,0 тыс.руб..</w:t>
      </w:r>
    </w:p>
    <w:p w:rsidR="00EE6620" w:rsidRPr="002E3895" w:rsidRDefault="00EE6620" w:rsidP="00EE6620">
      <w:pPr>
        <w:pStyle w:val="a4"/>
        <w:spacing w:line="360" w:lineRule="exact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13. На 2022 год запланировано межбюджетных трансфертов 84,6 тыс.руб., на плановый период 2023г. и 2024 годов не запланировано межбюджетных трансфертов.</w:t>
      </w: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14. Нормативные и иные правовые акты органов местного самоуправления муниципального образования, влекущие дополнительные расходы за счет средств бюджета МО «Кутулик» на 2022 год и на плановый период 2023 и 2024 годы, а также сокращающие его доходную базу, реализуются и применяются только при наличии соответствующих источников дополнительных поступлений в бюджет МО «Кутулик» и (или) при сокращении бюджетных ассигнований по отдельным статьям расходов бюджета МО «Кутулик» на 2022 год и на плановый период 2023 и 2024 годы после внесения соответствующих изменений в настоящее Решение.</w:t>
      </w:r>
    </w:p>
    <w:p w:rsidR="00EE6620" w:rsidRPr="002E3895" w:rsidRDefault="00EE6620" w:rsidP="00EE6620">
      <w:pPr>
        <w:autoSpaceDE w:val="0"/>
        <w:autoSpaceDN w:val="0"/>
        <w:adjustRightInd w:val="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В случае если реализация правового акта частично (не в полной мере) обеспечена источниками финансирования в бюджете МО «Кутулик», такой правовой акт реализуется и применяется в пределах средств, предусмотренных на эти цели в бюджете МО «Кутулик» на 2022 год и на плановый период 2023 и 2024 годы.</w:t>
      </w:r>
    </w:p>
    <w:p w:rsidR="00EE6620" w:rsidRPr="002E3895" w:rsidRDefault="00EE6620" w:rsidP="00EE6620">
      <w:pPr>
        <w:shd w:val="clear" w:color="auto" w:fill="FFFFFF"/>
        <w:tabs>
          <w:tab w:val="left" w:pos="0"/>
        </w:tabs>
        <w:ind w:right="62"/>
        <w:contextualSpacing/>
        <w:jc w:val="both"/>
        <w:rPr>
          <w:color w:val="000000"/>
          <w:sz w:val="20"/>
          <w:szCs w:val="20"/>
        </w:rPr>
      </w:pPr>
      <w:r w:rsidRPr="002E3895">
        <w:rPr>
          <w:color w:val="000000"/>
          <w:sz w:val="20"/>
          <w:szCs w:val="20"/>
        </w:rPr>
        <w:lastRenderedPageBreak/>
        <w:t xml:space="preserve">          15. В случае изменения состава и  (или) функций главных администраторов  местного бюджета или главных администраторов источников финансирования дефицита местного бюджета Финансовый отдел администрации муниципального образования «Кутулик»  вправе вносить соответствующие изменения в состав закрепленных за ними кодов классификации доходов местного бюджета или классификации источников финансирования дефицитов местного бюджета с последующим внесением изменений в настоящее Решение.</w:t>
      </w:r>
    </w:p>
    <w:p w:rsidR="00EE6620" w:rsidRPr="002E3895" w:rsidRDefault="00EE6620" w:rsidP="00EE6620">
      <w:pPr>
        <w:shd w:val="clear" w:color="auto" w:fill="FFFFFF"/>
        <w:tabs>
          <w:tab w:val="left" w:pos="0"/>
        </w:tabs>
        <w:ind w:right="62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16. Настоящее Решение вступает в силу с 1 января 2022 года</w:t>
      </w:r>
    </w:p>
    <w:p w:rsidR="00EE6620" w:rsidRPr="002E3895" w:rsidRDefault="00EE6620" w:rsidP="00EE6620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17.Опубликовать настоящее решение в газете «Кутуликский вестник» и на официальном сайте муниципального образования «Кутулик» в информационно-телекоммуникационной сети Интернет.</w:t>
      </w:r>
    </w:p>
    <w:p w:rsidR="00EE6620" w:rsidRPr="002E3895" w:rsidRDefault="00EE6620" w:rsidP="00EE6620">
      <w:pPr>
        <w:ind w:firstLine="540"/>
        <w:contextualSpacing/>
        <w:jc w:val="both"/>
        <w:rPr>
          <w:sz w:val="20"/>
          <w:szCs w:val="20"/>
        </w:rPr>
      </w:pPr>
    </w:p>
    <w:p w:rsidR="00EE6620" w:rsidRPr="002E3895" w:rsidRDefault="00EE6620" w:rsidP="00EE6620">
      <w:pPr>
        <w:ind w:firstLine="540"/>
        <w:contextualSpacing/>
        <w:jc w:val="both"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        Председатель Думы </w:t>
      </w:r>
    </w:p>
    <w:p w:rsidR="00EE6620" w:rsidRPr="002E3895" w:rsidRDefault="00EE6620" w:rsidP="00EE6620">
      <w:pPr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        Глава муниципального</w:t>
      </w:r>
    </w:p>
    <w:p w:rsidR="00EE6620" w:rsidRPr="002E3895" w:rsidRDefault="00EE6620" w:rsidP="00EE6620">
      <w:pPr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        образования «Кутулик»:                                                                    В.А.Бардаев</w:t>
      </w: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p w:rsidR="00EE6620" w:rsidRPr="002E3895" w:rsidRDefault="00EE6620" w:rsidP="00EE6620">
      <w:pPr>
        <w:contextualSpacing/>
        <w:rPr>
          <w:sz w:val="20"/>
          <w:szCs w:val="20"/>
        </w:rPr>
      </w:pPr>
    </w:p>
    <w:tbl>
      <w:tblPr>
        <w:tblW w:w="9973" w:type="dxa"/>
        <w:tblInd w:w="87" w:type="dxa"/>
        <w:tblLook w:val="04A0"/>
      </w:tblPr>
      <w:tblGrid>
        <w:gridCol w:w="2573"/>
        <w:gridCol w:w="5820"/>
        <w:gridCol w:w="1580"/>
      </w:tblGrid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3895" w:rsidRDefault="002E3895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620" w:rsidRPr="002E3895" w:rsidTr="002E3895">
        <w:trPr>
          <w:trHeight w:val="375"/>
        </w:trPr>
        <w:tc>
          <w:tcPr>
            <w:tcW w:w="9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2022 год </w:t>
            </w:r>
          </w:p>
        </w:tc>
      </w:tr>
      <w:tr w:rsidR="00EE6620" w:rsidRPr="002E3895" w:rsidTr="002E3895">
        <w:trPr>
          <w:trHeight w:val="375"/>
        </w:trPr>
        <w:tc>
          <w:tcPr>
            <w:tcW w:w="9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EE6620" w:rsidRPr="002E3895" w:rsidTr="002E3895">
        <w:trPr>
          <w:trHeight w:val="375"/>
        </w:trPr>
        <w:tc>
          <w:tcPr>
            <w:tcW w:w="9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EE6620" w:rsidRPr="002E3895" w:rsidTr="002E3895">
        <w:trPr>
          <w:trHeight w:val="375"/>
        </w:trPr>
        <w:tc>
          <w:tcPr>
            <w:tcW w:w="99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EE6620" w:rsidRPr="002E3895" w:rsidTr="002E3895">
        <w:trPr>
          <w:trHeight w:val="25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E6620" w:rsidRPr="002E3895" w:rsidTr="002E3895">
        <w:trPr>
          <w:trHeight w:val="6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2022 год </w:t>
            </w:r>
          </w:p>
        </w:tc>
      </w:tr>
      <w:tr w:rsidR="00EE6620" w:rsidRPr="002E3895" w:rsidTr="002E3895">
        <w:trPr>
          <w:trHeight w:val="2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19 705,5   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6 824,0   </w:t>
            </w:r>
          </w:p>
        </w:tc>
      </w:tr>
      <w:tr w:rsidR="00EE6620" w:rsidRPr="002E3895" w:rsidTr="002E3895">
        <w:trPr>
          <w:trHeight w:val="2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6 824,0   </w:t>
            </w:r>
          </w:p>
        </w:tc>
      </w:tr>
      <w:tr w:rsidR="00EE6620" w:rsidRPr="002E3895" w:rsidTr="002E3895">
        <w:trPr>
          <w:trHeight w:val="153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6 800,0   </w:t>
            </w:r>
          </w:p>
        </w:tc>
      </w:tr>
      <w:tr w:rsidR="00EE6620" w:rsidRPr="002E3895" w:rsidTr="002E3895">
        <w:trPr>
          <w:trHeight w:val="223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EE6620" w:rsidRPr="002E3895" w:rsidTr="002E3895">
        <w:trPr>
          <w:trHeight w:val="13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14,0   </w:t>
            </w:r>
          </w:p>
        </w:tc>
      </w:tr>
      <w:tr w:rsidR="00EE6620" w:rsidRPr="002E3895" w:rsidTr="002E3895">
        <w:trPr>
          <w:trHeight w:val="103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4 280,2   </w:t>
            </w:r>
          </w:p>
        </w:tc>
      </w:tr>
      <w:tr w:rsidR="00EE6620" w:rsidRPr="002E3895" w:rsidTr="002E3895">
        <w:trPr>
          <w:trHeight w:val="196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1 935,2   </w:t>
            </w:r>
          </w:p>
        </w:tc>
      </w:tr>
      <w:tr w:rsidR="00EE6620" w:rsidRPr="002E3895" w:rsidTr="002E3895">
        <w:trPr>
          <w:trHeight w:val="20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10,7   </w:t>
            </w:r>
          </w:p>
        </w:tc>
      </w:tr>
      <w:tr w:rsidR="00EE6620" w:rsidRPr="002E3895" w:rsidTr="002E3895">
        <w:trPr>
          <w:trHeight w:val="18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100 1 03 02251 01 0000 110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2 577,0   </w:t>
            </w:r>
          </w:p>
        </w:tc>
      </w:tr>
      <w:tr w:rsidR="00EE6620" w:rsidRPr="002E3895" w:rsidTr="002E3895">
        <w:trPr>
          <w:trHeight w:val="18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242,7   </w:t>
            </w:r>
          </w:p>
        </w:tc>
      </w:tr>
      <w:tr w:rsidR="00EE6620" w:rsidRPr="002E3895" w:rsidTr="002E3895">
        <w:trPr>
          <w:trHeight w:val="2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8 432,0   </w:t>
            </w:r>
          </w:p>
        </w:tc>
      </w:tr>
      <w:tr w:rsidR="00EE6620" w:rsidRPr="002E3895" w:rsidTr="002E3895">
        <w:trPr>
          <w:trHeight w:val="9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872,0   </w:t>
            </w:r>
          </w:p>
        </w:tc>
      </w:tr>
      <w:tr w:rsidR="00EE6620" w:rsidRPr="002E3895" w:rsidTr="002E3895">
        <w:trPr>
          <w:trHeight w:val="3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7 560,0   </w:t>
            </w:r>
          </w:p>
        </w:tc>
      </w:tr>
      <w:tr w:rsidR="00EE6620" w:rsidRPr="002E3895" w:rsidTr="002E3895">
        <w:trPr>
          <w:trHeight w:val="9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6 002,0   </w:t>
            </w:r>
          </w:p>
        </w:tc>
      </w:tr>
      <w:tr w:rsidR="00EE6620" w:rsidRPr="002E3895" w:rsidTr="002E3895">
        <w:trPr>
          <w:trHeight w:val="10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1 558,0   </w:t>
            </w:r>
          </w:p>
        </w:tc>
      </w:tr>
      <w:tr w:rsidR="00EE6620" w:rsidRPr="002E3895" w:rsidTr="002E3895">
        <w:trPr>
          <w:trHeight w:val="10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EE6620" w:rsidRPr="002E3895" w:rsidTr="002E3895">
        <w:trPr>
          <w:trHeight w:val="165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EE6620" w:rsidRPr="002E3895" w:rsidTr="002E3895">
        <w:trPr>
          <w:trHeight w:val="6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154,0   </w:t>
            </w:r>
          </w:p>
        </w:tc>
      </w:tr>
      <w:tr w:rsidR="00EE6620" w:rsidRPr="002E3895" w:rsidTr="002E3895">
        <w:trPr>
          <w:trHeight w:val="6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154,0   </w:t>
            </w:r>
          </w:p>
        </w:tc>
      </w:tr>
      <w:tr w:rsidR="00EE6620" w:rsidRPr="002E3895" w:rsidTr="002E3895">
        <w:trPr>
          <w:trHeight w:val="3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EE6620" w:rsidRPr="002E3895" w:rsidTr="002E3895">
        <w:trPr>
          <w:trHeight w:val="12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EE6620" w:rsidRPr="002E3895" w:rsidTr="002E3895">
        <w:trPr>
          <w:trHeight w:val="3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11 305,7   </w:t>
            </w:r>
          </w:p>
        </w:tc>
      </w:tr>
      <w:tr w:rsidR="00EE6620" w:rsidRPr="002E3895" w:rsidTr="002E3895">
        <w:trPr>
          <w:trHeight w:val="9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11 305,7   </w:t>
            </w:r>
          </w:p>
        </w:tc>
      </w:tr>
      <w:tr w:rsidR="00EE6620" w:rsidRPr="002E3895" w:rsidTr="002E3895">
        <w:trPr>
          <w:trHeight w:val="6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6 567,9   </w:t>
            </w:r>
          </w:p>
        </w:tc>
      </w:tr>
      <w:tr w:rsidR="00EE6620" w:rsidRPr="002E3895" w:rsidTr="002E3895">
        <w:trPr>
          <w:trHeight w:val="923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025 2 02 16001 10 0000 150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6 567,9   </w:t>
            </w:r>
          </w:p>
        </w:tc>
      </w:tr>
      <w:tr w:rsidR="00EE6620" w:rsidRPr="002E3895" w:rsidTr="002E3895">
        <w:trPr>
          <w:trHeight w:val="6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4 602,9   </w:t>
            </w:r>
          </w:p>
        </w:tc>
      </w:tr>
      <w:tr w:rsidR="00EE6620" w:rsidRPr="002E3895" w:rsidTr="002E3895">
        <w:trPr>
          <w:trHeight w:val="6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2 453,9   </w:t>
            </w:r>
          </w:p>
        </w:tc>
      </w:tr>
      <w:tr w:rsidR="00EE6620" w:rsidRPr="002E3895" w:rsidTr="002E3895">
        <w:trPr>
          <w:trHeight w:val="5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2 149,0   </w:t>
            </w:r>
          </w:p>
        </w:tc>
      </w:tr>
      <w:tr w:rsidR="00EE6620" w:rsidRPr="002E3895" w:rsidTr="002E3895">
        <w:trPr>
          <w:trHeight w:val="5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EE6620" w:rsidRPr="002E3895" w:rsidTr="002E3895">
        <w:trPr>
          <w:trHeight w:val="1058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EE6620" w:rsidRPr="002E3895" w:rsidTr="002E3895">
        <w:trPr>
          <w:trHeight w:val="3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31 011,2   </w:t>
            </w:r>
          </w:p>
        </w:tc>
      </w:tr>
    </w:tbl>
    <w:p w:rsidR="00EE6620" w:rsidRPr="002E3895" w:rsidRDefault="00EE6620" w:rsidP="00EE6620">
      <w:pPr>
        <w:contextualSpacing/>
        <w:rPr>
          <w:sz w:val="20"/>
          <w:szCs w:val="20"/>
          <w:lang w:val="en-US"/>
        </w:rPr>
      </w:pPr>
    </w:p>
    <w:p w:rsidR="00EE6620" w:rsidRPr="002E3895" w:rsidRDefault="00EE6620" w:rsidP="00EE6620">
      <w:pPr>
        <w:contextualSpacing/>
        <w:rPr>
          <w:sz w:val="20"/>
          <w:szCs w:val="20"/>
          <w:lang w:val="en-US"/>
        </w:rPr>
      </w:pPr>
    </w:p>
    <w:tbl>
      <w:tblPr>
        <w:tblW w:w="10227" w:type="dxa"/>
        <w:tblInd w:w="87" w:type="dxa"/>
        <w:tblLook w:val="04A0"/>
      </w:tblPr>
      <w:tblGrid>
        <w:gridCol w:w="2573"/>
        <w:gridCol w:w="5103"/>
        <w:gridCol w:w="1276"/>
        <w:gridCol w:w="1275"/>
      </w:tblGrid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620" w:rsidRPr="002E3895" w:rsidTr="002E3895">
        <w:trPr>
          <w:trHeight w:val="375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Проект бюджета МО "Кутулик" на 2022 год </w:t>
            </w:r>
          </w:p>
        </w:tc>
      </w:tr>
      <w:tr w:rsidR="00EE6620" w:rsidRPr="002E3895" w:rsidTr="002E3895">
        <w:trPr>
          <w:trHeight w:val="375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2023 и 2024 годов</w:t>
            </w:r>
          </w:p>
        </w:tc>
      </w:tr>
      <w:tr w:rsidR="00EE6620" w:rsidRPr="002E3895" w:rsidTr="002E3895">
        <w:trPr>
          <w:trHeight w:val="375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EE6620" w:rsidRPr="002E3895" w:rsidTr="002E3895">
        <w:trPr>
          <w:trHeight w:val="375"/>
        </w:trPr>
        <w:tc>
          <w:tcPr>
            <w:tcW w:w="10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EE6620" w:rsidRPr="002E3895" w:rsidTr="002E3895">
        <w:trPr>
          <w:trHeight w:val="255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620" w:rsidRPr="002E3895" w:rsidTr="002E3895">
        <w:trPr>
          <w:trHeight w:val="630"/>
        </w:trPr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2023 год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2024 год </w:t>
            </w:r>
          </w:p>
        </w:tc>
      </w:tr>
      <w:tr w:rsidR="00EE6620" w:rsidRPr="002E3895" w:rsidTr="002E3895">
        <w:trPr>
          <w:trHeight w:val="2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21 755,9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22 591,5   </w:t>
            </w:r>
          </w:p>
        </w:tc>
      </w:tr>
      <w:tr w:rsidR="00EE6620" w:rsidRPr="002E3895" w:rsidTr="002E3895">
        <w:trPr>
          <w:trHeight w:val="3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7 270,1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7 487,3   </w:t>
            </w:r>
          </w:p>
        </w:tc>
      </w:tr>
      <w:tr w:rsidR="00EE6620" w:rsidRPr="002E3895" w:rsidTr="002E3895">
        <w:trPr>
          <w:trHeight w:val="2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7 270,1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7 487,3   </w:t>
            </w:r>
          </w:p>
        </w:tc>
      </w:tr>
      <w:tr w:rsidR="00EE6620" w:rsidRPr="002E3895" w:rsidTr="002E3895">
        <w:trPr>
          <w:trHeight w:val="157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7 240,1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7 457,3   </w:t>
            </w:r>
          </w:p>
        </w:tc>
      </w:tr>
      <w:tr w:rsidR="00EE6620" w:rsidRPr="002E3895" w:rsidTr="002E3895">
        <w:trPr>
          <w:trHeight w:val="24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EE6620" w:rsidRPr="002E3895" w:rsidTr="002E3895">
        <w:trPr>
          <w:trHeight w:val="97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182 1 01 02030 01 0000 110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20,0   </w:t>
            </w:r>
          </w:p>
        </w:tc>
      </w:tr>
      <w:tr w:rsidR="00EE6620" w:rsidRPr="002E3895" w:rsidTr="002E3895">
        <w:trPr>
          <w:trHeight w:val="103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4 486,7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4 845,8   </w:t>
            </w:r>
          </w:p>
        </w:tc>
      </w:tr>
      <w:tr w:rsidR="00EE6620" w:rsidRPr="002E3895" w:rsidTr="002E3895">
        <w:trPr>
          <w:trHeight w:val="196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2 007,4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2 133,4   </w:t>
            </w:r>
          </w:p>
        </w:tc>
      </w:tr>
      <w:tr w:rsidR="00EE6620" w:rsidRPr="002E3895" w:rsidTr="002E3895">
        <w:trPr>
          <w:trHeight w:val="204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11,2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12,3   </w:t>
            </w:r>
          </w:p>
        </w:tc>
      </w:tr>
      <w:tr w:rsidR="00EE6620" w:rsidRPr="002E3895" w:rsidTr="002E3895">
        <w:trPr>
          <w:trHeight w:val="18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2 716,9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2 973,9   </w:t>
            </w:r>
          </w:p>
        </w:tc>
      </w:tr>
      <w:tr w:rsidR="00EE6620" w:rsidRPr="002E3895" w:rsidTr="002E3895">
        <w:trPr>
          <w:trHeight w:val="18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248,8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273,8   </w:t>
            </w:r>
          </w:p>
        </w:tc>
      </w:tr>
      <w:tr w:rsidR="00EE6620" w:rsidRPr="002E3895" w:rsidTr="002E3895">
        <w:trPr>
          <w:trHeight w:val="2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9 772,2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10 025,1   </w:t>
            </w:r>
          </w:p>
        </w:tc>
      </w:tr>
      <w:tr w:rsidR="00EE6620" w:rsidRPr="002E3895" w:rsidTr="002E3895">
        <w:trPr>
          <w:trHeight w:val="9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182 1 06 01030 10 0000 110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1 340,0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1 340,0   </w:t>
            </w:r>
          </w:p>
        </w:tc>
      </w:tr>
      <w:tr w:rsidR="00EE6620" w:rsidRPr="002E3895" w:rsidTr="002E3895">
        <w:trPr>
          <w:trHeight w:val="33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8 432,2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8 685,1   </w:t>
            </w:r>
          </w:p>
        </w:tc>
      </w:tr>
      <w:tr w:rsidR="00EE6620" w:rsidRPr="002E3895" w:rsidTr="002E3895">
        <w:trPr>
          <w:trHeight w:val="9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6 827,5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7 032,3   </w:t>
            </w:r>
          </w:p>
        </w:tc>
      </w:tr>
      <w:tr w:rsidR="00EE6620" w:rsidRPr="002E3895" w:rsidTr="002E3895">
        <w:trPr>
          <w:trHeight w:val="10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1 604,7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1 652,8   </w:t>
            </w:r>
          </w:p>
        </w:tc>
      </w:tr>
      <w:tr w:rsidR="00EE6620" w:rsidRPr="002E3895" w:rsidTr="002E3895">
        <w:trPr>
          <w:trHeight w:val="100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EE6620" w:rsidRPr="002E3895" w:rsidTr="002E3895">
        <w:trPr>
          <w:trHeight w:val="165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200 1 11 05035 10 0000 120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14,3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14,3   </w:t>
            </w:r>
          </w:p>
        </w:tc>
      </w:tr>
      <w:tr w:rsidR="00EE6620" w:rsidRPr="002E3895" w:rsidTr="002E3895">
        <w:trPr>
          <w:trHeight w:val="6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218,0   </w:t>
            </w:r>
          </w:p>
        </w:tc>
      </w:tr>
      <w:tr w:rsidR="00EE6620" w:rsidRPr="002E3895" w:rsidTr="002E3895">
        <w:trPr>
          <w:trHeight w:val="66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211,6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218,0   </w:t>
            </w:r>
          </w:p>
        </w:tc>
      </w:tr>
      <w:tr w:rsidR="00EE6620" w:rsidRPr="002E3895" w:rsidTr="002E3895">
        <w:trPr>
          <w:trHeight w:val="3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EE6620" w:rsidRPr="002E3895" w:rsidTr="002E3895">
        <w:trPr>
          <w:trHeight w:val="121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200 1 16 02020 02 0000 140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1,0   </w:t>
            </w:r>
          </w:p>
        </w:tc>
      </w:tr>
      <w:tr w:rsidR="00EE6620" w:rsidRPr="002E3895" w:rsidTr="002E3895">
        <w:trPr>
          <w:trHeight w:val="3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4 895,9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249 000,8   </w:t>
            </w:r>
          </w:p>
        </w:tc>
      </w:tr>
      <w:tr w:rsidR="00EE6620" w:rsidRPr="002E3895" w:rsidTr="002E3895">
        <w:trPr>
          <w:trHeight w:val="97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4 895,9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249 000,8   </w:t>
            </w:r>
          </w:p>
        </w:tc>
      </w:tr>
      <w:tr w:rsidR="00EE6620" w:rsidRPr="002E3895" w:rsidTr="002E3895">
        <w:trPr>
          <w:trHeight w:val="69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025 2 02 10000 00 0000 150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3 713,6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3 386,6   </w:t>
            </w:r>
          </w:p>
        </w:tc>
      </w:tr>
      <w:tr w:rsidR="00EE6620" w:rsidRPr="002E3895" w:rsidTr="002E3895">
        <w:trPr>
          <w:trHeight w:val="912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025 2 02 16001 10 0000 150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3 713,6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3 386,6   </w:t>
            </w:r>
          </w:p>
        </w:tc>
      </w:tr>
      <w:tr w:rsidR="00EE6620" w:rsidRPr="002E3895" w:rsidTr="002E3895">
        <w:trPr>
          <w:trHeight w:val="6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1 047,4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245 479,3   </w:t>
            </w:r>
          </w:p>
        </w:tc>
      </w:tr>
      <w:tr w:rsidR="00EE6620" w:rsidRPr="002E3895" w:rsidTr="002E3895">
        <w:trPr>
          <w:trHeight w:val="5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1 047,4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1 047,4   </w:t>
            </w:r>
          </w:p>
        </w:tc>
      </w:tr>
      <w:tr w:rsidR="00EE6620" w:rsidRPr="002E3895" w:rsidTr="002E3895">
        <w:trPr>
          <w:trHeight w:val="117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025 2 02 20079 10 0000 150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сельских поселений на переселение граждан из жилищного фонда, признанного непригодным для проживания, и (или) жилищного фонда с высоким уровнем износа(более 70 процентов)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244 431,9   </w:t>
            </w:r>
          </w:p>
        </w:tc>
      </w:tr>
      <w:tr w:rsidR="00EE6620" w:rsidRPr="002E3895" w:rsidTr="002E3895">
        <w:trPr>
          <w:trHeight w:val="58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025 2 02 03000 00 0000 150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134,9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EE6620" w:rsidRPr="002E3895" w:rsidTr="002E3895">
        <w:trPr>
          <w:trHeight w:val="810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025 2 02 03024 10 0000 150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134,9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134,9   </w:t>
            </w:r>
          </w:p>
        </w:tc>
      </w:tr>
      <w:tr w:rsidR="00EE6620" w:rsidRPr="002E3895" w:rsidTr="002E3895">
        <w:trPr>
          <w:trHeight w:val="345"/>
        </w:trPr>
        <w:tc>
          <w:tcPr>
            <w:tcW w:w="2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26 651,8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271 592,3   </w:t>
            </w:r>
          </w:p>
        </w:tc>
      </w:tr>
    </w:tbl>
    <w:p w:rsidR="00EE6620" w:rsidRPr="002E3895" w:rsidRDefault="00EE6620" w:rsidP="00EE6620">
      <w:pPr>
        <w:contextualSpacing/>
        <w:rPr>
          <w:sz w:val="20"/>
          <w:szCs w:val="20"/>
          <w:lang w:val="en-US"/>
        </w:rPr>
      </w:pPr>
    </w:p>
    <w:p w:rsidR="00EE6620" w:rsidRPr="002E3895" w:rsidRDefault="00EE6620" w:rsidP="00EE6620">
      <w:pPr>
        <w:contextualSpacing/>
        <w:rPr>
          <w:sz w:val="20"/>
          <w:szCs w:val="20"/>
          <w:lang w:val="en-US"/>
        </w:rPr>
      </w:pPr>
    </w:p>
    <w:tbl>
      <w:tblPr>
        <w:tblW w:w="10251" w:type="dxa"/>
        <w:tblInd w:w="87" w:type="dxa"/>
        <w:tblLook w:val="04A0"/>
      </w:tblPr>
      <w:tblGrid>
        <w:gridCol w:w="1831"/>
        <w:gridCol w:w="2620"/>
        <w:gridCol w:w="5800"/>
      </w:tblGrid>
      <w:tr w:rsidR="00EE6620" w:rsidRPr="002E3895" w:rsidTr="00EE6620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</w:tr>
      <w:tr w:rsidR="00EE6620" w:rsidRPr="002E3895" w:rsidTr="00EE6620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муниципального образования "Кутулик" </w:t>
            </w:r>
          </w:p>
        </w:tc>
      </w:tr>
      <w:tr w:rsidR="00EE6620" w:rsidRPr="002E3895" w:rsidTr="00EE6620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 2022 год и на плановый период 2023 и 2024 годов"</w:t>
            </w:r>
          </w:p>
        </w:tc>
      </w:tr>
      <w:tr w:rsidR="00EE6620" w:rsidRPr="002E3895" w:rsidTr="00EE6620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EE6620" w:rsidRPr="002E3895" w:rsidTr="00EE6620">
        <w:trPr>
          <w:trHeight w:val="25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620" w:rsidRPr="002E3895" w:rsidTr="00EE6620">
        <w:trPr>
          <w:trHeight w:val="375"/>
        </w:trPr>
        <w:tc>
          <w:tcPr>
            <w:tcW w:w="10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Перечень главных администраторов доходов бюджета МО "Кутулик"</w:t>
            </w:r>
          </w:p>
        </w:tc>
      </w:tr>
      <w:tr w:rsidR="00EE6620" w:rsidRPr="002E3895" w:rsidTr="00EE6620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6620" w:rsidRPr="002E3895" w:rsidTr="00EE6620">
        <w:trPr>
          <w:trHeight w:val="124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главного администратора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дохода</w:t>
            </w:r>
          </w:p>
        </w:tc>
      </w:tr>
      <w:tr w:rsidR="00EE6620" w:rsidRPr="002E3895" w:rsidTr="00EE6620">
        <w:trPr>
          <w:trHeight w:val="312"/>
        </w:trPr>
        <w:tc>
          <w:tcPr>
            <w:tcW w:w="10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"Кутулик"</w:t>
            </w:r>
          </w:p>
        </w:tc>
      </w:tr>
      <w:tr w:rsidR="00EE6620" w:rsidRPr="002E3895" w:rsidTr="00EE6620">
        <w:trPr>
          <w:trHeight w:val="157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1 11 05035 10 0000 120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E6620" w:rsidRPr="002E3895" w:rsidTr="00EE6620">
        <w:trPr>
          <w:trHeight w:val="129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1 11 07015 10 0000 120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EE6620" w:rsidRPr="002E3895" w:rsidTr="00EE6620">
        <w:trPr>
          <w:trHeight w:val="63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EE6620" w:rsidRPr="002E3895" w:rsidTr="00EE6620">
        <w:trPr>
          <w:trHeight w:val="1789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1 14 02052 10 0000 410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E6620" w:rsidRPr="002E3895" w:rsidTr="00EE6620">
        <w:trPr>
          <w:trHeight w:val="126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1 16 02020 02 0000 140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актов.</w:t>
            </w:r>
          </w:p>
        </w:tc>
      </w:tr>
      <w:tr w:rsidR="00EE6620" w:rsidRPr="002E3895" w:rsidTr="00EE6620">
        <w:trPr>
          <w:trHeight w:val="578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E6620" w:rsidRPr="002E3895" w:rsidTr="00EE6620">
        <w:trPr>
          <w:trHeight w:val="60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EE6620" w:rsidRPr="002E3895" w:rsidTr="00EE6620">
        <w:trPr>
          <w:trHeight w:val="63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2 07 05030 10 0000 180</w:t>
            </w:r>
          </w:p>
        </w:tc>
        <w:tc>
          <w:tcPr>
            <w:tcW w:w="5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</w:tr>
      <w:tr w:rsidR="00EE6620" w:rsidRPr="002E3895" w:rsidTr="00EE6620">
        <w:trPr>
          <w:trHeight w:val="312"/>
        </w:trPr>
        <w:tc>
          <w:tcPr>
            <w:tcW w:w="10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муниципального образования "Кутулик"</w:t>
            </w:r>
          </w:p>
        </w:tc>
      </w:tr>
      <w:tr w:rsidR="00EE6620" w:rsidRPr="002E3895" w:rsidTr="00EE6620">
        <w:trPr>
          <w:trHeight w:val="630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1 17 01050 10 0000 180 </w:t>
            </w:r>
          </w:p>
        </w:tc>
        <w:tc>
          <w:tcPr>
            <w:tcW w:w="5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EE6620" w:rsidRPr="002E3895" w:rsidTr="00EE6620">
        <w:trPr>
          <w:trHeight w:val="885"/>
        </w:trPr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5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620" w:rsidRPr="002E3895" w:rsidRDefault="00EE6620" w:rsidP="00EE6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*; **</w:t>
            </w:r>
          </w:p>
        </w:tc>
      </w:tr>
    </w:tbl>
    <w:p w:rsidR="00EE6620" w:rsidRPr="002E3895" w:rsidRDefault="00EE6620" w:rsidP="00EE6620">
      <w:pPr>
        <w:contextualSpacing/>
        <w:rPr>
          <w:sz w:val="20"/>
          <w:szCs w:val="20"/>
          <w:lang w:val="en-US"/>
        </w:rPr>
      </w:pPr>
    </w:p>
    <w:p w:rsidR="00274274" w:rsidRPr="002E3895" w:rsidRDefault="00274274" w:rsidP="00EE6620">
      <w:pPr>
        <w:contextualSpacing/>
        <w:rPr>
          <w:sz w:val="20"/>
          <w:szCs w:val="20"/>
          <w:lang w:val="en-US"/>
        </w:rPr>
      </w:pPr>
    </w:p>
    <w:tbl>
      <w:tblPr>
        <w:tblW w:w="9731" w:type="dxa"/>
        <w:tblInd w:w="87" w:type="dxa"/>
        <w:tblLook w:val="04A0"/>
      </w:tblPr>
      <w:tblGrid>
        <w:gridCol w:w="1617"/>
        <w:gridCol w:w="2898"/>
        <w:gridCol w:w="5216"/>
      </w:tblGrid>
      <w:tr w:rsidR="00274274" w:rsidRPr="002E3895" w:rsidTr="00274274">
        <w:trPr>
          <w:trHeight w:val="31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274274" w:rsidRPr="002E3895" w:rsidTr="00274274">
        <w:trPr>
          <w:trHeight w:val="31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год"</w:t>
            </w:r>
          </w:p>
        </w:tc>
      </w:tr>
      <w:tr w:rsidR="00274274" w:rsidRPr="002E3895" w:rsidTr="00274274">
        <w:trPr>
          <w:trHeight w:val="31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2023-2024 годов"</w:t>
            </w:r>
          </w:p>
        </w:tc>
      </w:tr>
      <w:tr w:rsidR="00274274" w:rsidRPr="002E3895" w:rsidTr="00274274">
        <w:trPr>
          <w:trHeight w:val="31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274274" w:rsidRPr="002E3895" w:rsidTr="00274274">
        <w:trPr>
          <w:trHeight w:val="31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274" w:rsidRPr="002E3895" w:rsidTr="00274274">
        <w:trPr>
          <w:trHeight w:val="675"/>
        </w:trPr>
        <w:tc>
          <w:tcPr>
            <w:tcW w:w="97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Главные администраторы источников финансирования дефицита бюджета</w:t>
            </w:r>
          </w:p>
        </w:tc>
      </w:tr>
      <w:tr w:rsidR="00274274" w:rsidRPr="002E3895" w:rsidTr="00274274">
        <w:trPr>
          <w:trHeight w:val="315"/>
        </w:trPr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74274" w:rsidRPr="002E3895" w:rsidTr="00274274">
        <w:trPr>
          <w:trHeight w:val="1980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Код главного распорядителя бюджетных средств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4" w:rsidRPr="002E3895" w:rsidRDefault="00274274" w:rsidP="0027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4" w:rsidRPr="002E3895" w:rsidRDefault="00274274" w:rsidP="0027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источника финансирования дефицита бюджета</w:t>
            </w:r>
          </w:p>
        </w:tc>
      </w:tr>
      <w:tr w:rsidR="00274274" w:rsidRPr="002E3895" w:rsidTr="00274274">
        <w:trPr>
          <w:trHeight w:val="315"/>
        </w:trPr>
        <w:tc>
          <w:tcPr>
            <w:tcW w:w="9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274" w:rsidRPr="002E3895" w:rsidRDefault="00274274" w:rsidP="0027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администрации  МО "Кутулик"</w:t>
            </w:r>
          </w:p>
        </w:tc>
      </w:tr>
      <w:tr w:rsidR="00274274" w:rsidRPr="002E3895" w:rsidTr="00274274">
        <w:trPr>
          <w:trHeight w:val="720"/>
        </w:trPr>
        <w:tc>
          <w:tcPr>
            <w:tcW w:w="1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000 01 02 00 00 00 0000 000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274274" w:rsidRPr="002E3895" w:rsidTr="00274274">
        <w:trPr>
          <w:trHeight w:val="79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000 01 02 00 00 00 0000 700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Российской Федерации</w:t>
            </w:r>
          </w:p>
        </w:tc>
      </w:tr>
      <w:tr w:rsidR="00274274" w:rsidRPr="002E3895" w:rsidTr="00274274">
        <w:trPr>
          <w:trHeight w:val="91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000 01 02 00 00 10 0000 710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74274" w:rsidRPr="002E3895" w:rsidTr="00274274">
        <w:trPr>
          <w:trHeight w:val="870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000 01 02 00 00 00 0000 800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Российской Федерации</w:t>
            </w:r>
          </w:p>
        </w:tc>
      </w:tr>
      <w:tr w:rsidR="00274274" w:rsidRPr="002E3895" w:rsidTr="00274274">
        <w:trPr>
          <w:trHeight w:val="630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000 01 02 00 00 10 0000 810</w:t>
            </w:r>
          </w:p>
        </w:tc>
        <w:tc>
          <w:tcPr>
            <w:tcW w:w="5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74274" w:rsidRPr="002E3895" w:rsidTr="00274274">
        <w:trPr>
          <w:trHeight w:val="61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</w:tr>
      <w:tr w:rsidR="00274274" w:rsidRPr="002E3895" w:rsidTr="00274274">
        <w:trPr>
          <w:trHeight w:val="103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000 01 03 01 00 10 0000 700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74274" w:rsidRPr="002E3895" w:rsidTr="00274274">
        <w:trPr>
          <w:trHeight w:val="1245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000 01 03 01 00 10 0000 710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74274" w:rsidRPr="002E3895" w:rsidTr="00274274">
        <w:trPr>
          <w:trHeight w:val="1110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</w:tr>
      <w:tr w:rsidR="00274274" w:rsidRPr="002E3895" w:rsidTr="00274274">
        <w:trPr>
          <w:trHeight w:val="990"/>
        </w:trPr>
        <w:tc>
          <w:tcPr>
            <w:tcW w:w="1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4274" w:rsidRPr="002E3895" w:rsidRDefault="00274274" w:rsidP="00274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74274" w:rsidRPr="00313B46" w:rsidRDefault="00274274" w:rsidP="00EE6620">
      <w:pPr>
        <w:contextualSpacing/>
        <w:rPr>
          <w:sz w:val="20"/>
          <w:szCs w:val="20"/>
        </w:rPr>
      </w:pPr>
    </w:p>
    <w:p w:rsidR="002E3895" w:rsidRPr="00313B46" w:rsidRDefault="002E3895" w:rsidP="00EE6620">
      <w:pPr>
        <w:contextualSpacing/>
        <w:rPr>
          <w:sz w:val="20"/>
          <w:szCs w:val="20"/>
        </w:rPr>
      </w:pPr>
    </w:p>
    <w:tbl>
      <w:tblPr>
        <w:tblW w:w="9731" w:type="dxa"/>
        <w:tblInd w:w="87" w:type="dxa"/>
        <w:tblLook w:val="04A0"/>
      </w:tblPr>
      <w:tblGrid>
        <w:gridCol w:w="6393"/>
        <w:gridCol w:w="722"/>
        <w:gridCol w:w="858"/>
        <w:gridCol w:w="1661"/>
        <w:gridCol w:w="222"/>
        <w:gridCol w:w="222"/>
        <w:gridCol w:w="222"/>
        <w:gridCol w:w="222"/>
        <w:gridCol w:w="222"/>
        <w:gridCol w:w="222"/>
        <w:gridCol w:w="222"/>
      </w:tblGrid>
      <w:tr w:rsidR="002E3895" w:rsidRPr="002E3895" w:rsidTr="002E3895">
        <w:trPr>
          <w:gridAfter w:val="6"/>
          <w:wAfter w:w="36" w:type="dxa"/>
          <w:trHeight w:val="25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</w:tr>
      <w:tr w:rsidR="002E3895" w:rsidRPr="002E3895" w:rsidTr="002E3895">
        <w:trPr>
          <w:gridAfter w:val="6"/>
          <w:wAfter w:w="36" w:type="dxa"/>
          <w:trHeight w:val="25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2E3895" w:rsidRPr="002E3895" w:rsidTr="002E3895">
        <w:trPr>
          <w:trHeight w:val="25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2E3895" w:rsidRPr="002E3895" w:rsidTr="002E3895">
        <w:trPr>
          <w:trHeight w:val="25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5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75"/>
        </w:trPr>
        <w:tc>
          <w:tcPr>
            <w:tcW w:w="9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2022г. По разделам и подразделам бюджетной классификации расходов по МО "Кутулик"</w:t>
            </w: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5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55"/>
        </w:trPr>
        <w:tc>
          <w:tcPr>
            <w:tcW w:w="6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90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2022 г.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00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Администрация МО "Кутулик"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31589,1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13552,2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260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6776,6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9607,6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5596,1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824,80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288,00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6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31 589,1 </w:t>
            </w:r>
          </w:p>
        </w:tc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2E3895" w:rsidRPr="002E3895" w:rsidRDefault="002E3895" w:rsidP="00EE6620">
      <w:pPr>
        <w:contextualSpacing/>
        <w:rPr>
          <w:sz w:val="20"/>
          <w:szCs w:val="20"/>
        </w:rPr>
      </w:pPr>
    </w:p>
    <w:tbl>
      <w:tblPr>
        <w:tblW w:w="9731" w:type="dxa"/>
        <w:tblInd w:w="87" w:type="dxa"/>
        <w:tblLook w:val="04A0"/>
      </w:tblPr>
      <w:tblGrid>
        <w:gridCol w:w="6520"/>
        <w:gridCol w:w="416"/>
        <w:gridCol w:w="551"/>
        <w:gridCol w:w="1019"/>
        <w:gridCol w:w="1338"/>
      </w:tblGrid>
      <w:tr w:rsidR="002E3895" w:rsidRPr="002E3895" w:rsidTr="002E3895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6 к решению Думы</w:t>
            </w:r>
          </w:p>
        </w:tc>
      </w:tr>
      <w:tr w:rsidR="002E3895" w:rsidRPr="002E3895" w:rsidTr="002E3895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2E3895" w:rsidRPr="002E3895" w:rsidTr="002E3895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2E3895" w:rsidRPr="002E3895" w:rsidTr="002E3895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</w:t>
            </w:r>
            <w:r w:rsidR="00313B46">
              <w:rPr>
                <w:sz w:val="20"/>
                <w:szCs w:val="20"/>
                <w:u w:val="single"/>
              </w:rPr>
              <w:lastRenderedPageBreak/>
              <w:t xml:space="preserve">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2E3895" w:rsidRPr="002E3895" w:rsidTr="002E3895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185"/>
        </w:trPr>
        <w:tc>
          <w:tcPr>
            <w:tcW w:w="97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2023-2024гг. По разделам и подразделам бюджетной классификации расходов по МО "Кутулик"</w:t>
            </w:r>
          </w:p>
        </w:tc>
      </w:tr>
      <w:tr w:rsidR="002E3895" w:rsidRPr="002E3895" w:rsidTr="002E3895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5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90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2023 г.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2024 г. </w:t>
            </w:r>
          </w:p>
        </w:tc>
      </w:tr>
      <w:tr w:rsidR="002E3895" w:rsidRPr="002E3895" w:rsidTr="002E3895">
        <w:trPr>
          <w:trHeight w:val="300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26107,9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270462,7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13624,1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13696,0</w:t>
            </w:r>
          </w:p>
        </w:tc>
      </w:tr>
      <w:tr w:rsidR="002E3895" w:rsidRPr="002E3895" w:rsidTr="002E3895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1260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</w:tr>
      <w:tr w:rsidR="002E3895" w:rsidRPr="002E3895" w:rsidTr="002E3895">
        <w:trPr>
          <w:trHeight w:val="94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1015,6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6083,9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5432,8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249313,1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244881,8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1079,27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3231,20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3352,00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791,30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825,30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3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630"/>
        </w:trPr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315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26 107,9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270 462,7 </w:t>
            </w:r>
          </w:p>
        </w:tc>
      </w:tr>
    </w:tbl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2E3895" w:rsidRPr="002E3895" w:rsidRDefault="002E3895" w:rsidP="00EE6620">
      <w:pPr>
        <w:contextualSpacing/>
        <w:rPr>
          <w:sz w:val="20"/>
          <w:szCs w:val="20"/>
        </w:rPr>
      </w:pPr>
    </w:p>
    <w:tbl>
      <w:tblPr>
        <w:tblW w:w="9731" w:type="dxa"/>
        <w:tblInd w:w="87" w:type="dxa"/>
        <w:tblLook w:val="04A0"/>
      </w:tblPr>
      <w:tblGrid>
        <w:gridCol w:w="6243"/>
        <w:gridCol w:w="416"/>
        <w:gridCol w:w="551"/>
        <w:gridCol w:w="1219"/>
        <w:gridCol w:w="516"/>
        <w:gridCol w:w="1031"/>
      </w:tblGrid>
      <w:tr w:rsidR="002E3895" w:rsidRPr="002E3895" w:rsidTr="002E3895">
        <w:trPr>
          <w:trHeight w:val="255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</w:tr>
      <w:tr w:rsidR="002E3895" w:rsidRPr="002E3895" w:rsidTr="002E3895">
        <w:trPr>
          <w:trHeight w:val="255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2E3895" w:rsidRPr="002E3895" w:rsidTr="002E3895">
        <w:trPr>
          <w:trHeight w:val="255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2E3895" w:rsidRPr="002E3895" w:rsidTr="002E3895">
        <w:trPr>
          <w:trHeight w:val="255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2E3895" w:rsidRPr="002E3895" w:rsidTr="002E3895">
        <w:trPr>
          <w:trHeight w:val="255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75"/>
        </w:trPr>
        <w:tc>
          <w:tcPr>
            <w:tcW w:w="9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2022 год по разделам, </w:t>
            </w:r>
          </w:p>
        </w:tc>
      </w:tr>
      <w:tr w:rsidR="002E3895" w:rsidRPr="002E3895" w:rsidTr="002E3895">
        <w:trPr>
          <w:trHeight w:val="375"/>
        </w:trPr>
        <w:tc>
          <w:tcPr>
            <w:tcW w:w="9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</w:tr>
      <w:tr w:rsidR="002E3895" w:rsidRPr="002E3895" w:rsidTr="002E3895">
        <w:trPr>
          <w:trHeight w:val="375"/>
        </w:trPr>
        <w:tc>
          <w:tcPr>
            <w:tcW w:w="97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</w:tr>
      <w:tr w:rsidR="002E3895" w:rsidRPr="002E3895" w:rsidTr="002E3895">
        <w:trPr>
          <w:trHeight w:val="255"/>
        </w:trPr>
        <w:tc>
          <w:tcPr>
            <w:tcW w:w="6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00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</w:tr>
      <w:tr w:rsidR="002E3895" w:rsidRPr="002E3895" w:rsidTr="002E3895">
        <w:trPr>
          <w:trHeight w:val="300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913,3</w:t>
            </w:r>
          </w:p>
        </w:tc>
      </w:tr>
      <w:tr w:rsidR="002E3895" w:rsidRPr="002E3895" w:rsidTr="002E3895">
        <w:trPr>
          <w:trHeight w:val="9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69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163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9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231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30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30675,8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12723,5</w:t>
            </w:r>
          </w:p>
        </w:tc>
      </w:tr>
      <w:tr w:rsidR="002E3895" w:rsidRPr="002E3895" w:rsidTr="002E3895">
        <w:trPr>
          <w:trHeight w:val="6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69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163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126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6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9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10604,8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</w:tr>
      <w:tr w:rsidR="002E3895" w:rsidRPr="002E3895" w:rsidTr="002E3895">
        <w:trPr>
          <w:trHeight w:val="75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</w:tr>
      <w:tr w:rsidR="002E3895" w:rsidRPr="002E3895" w:rsidTr="002E3895">
        <w:trPr>
          <w:trHeight w:val="16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2518,4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2428,4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E3895" w:rsidRPr="002E3895" w:rsidTr="002E3895">
        <w:trPr>
          <w:trHeight w:val="4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126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57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57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57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57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57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9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78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15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9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252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102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99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85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9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6776,6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2E3895" w:rsidRPr="002E3895" w:rsidTr="002E3895">
        <w:trPr>
          <w:trHeight w:val="58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2E3895" w:rsidRPr="002E3895" w:rsidTr="002E3895">
        <w:trPr>
          <w:trHeight w:val="99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2E3895" w:rsidRPr="002E3895" w:rsidTr="002E3895">
        <w:trPr>
          <w:trHeight w:val="148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</w:tr>
      <w:tr w:rsidR="002E3895" w:rsidRPr="002E3895" w:rsidTr="002E3895">
        <w:trPr>
          <w:trHeight w:val="70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</w:tr>
      <w:tr w:rsidR="002E3895" w:rsidRPr="002E3895" w:rsidTr="002E3895">
        <w:trPr>
          <w:trHeight w:val="30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</w:tr>
      <w:tr w:rsidR="002E3895" w:rsidRPr="002E3895" w:rsidTr="002E3895">
        <w:trPr>
          <w:trHeight w:val="55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</w:tr>
      <w:tr w:rsidR="002E3895" w:rsidRPr="002E3895" w:rsidTr="002E3895">
        <w:trPr>
          <w:trHeight w:val="67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</w:tr>
      <w:tr w:rsidR="002E3895" w:rsidRPr="002E3895" w:rsidTr="002E3895">
        <w:trPr>
          <w:trHeight w:val="102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67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67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</w:tr>
      <w:tr w:rsidR="002E3895" w:rsidRPr="002E3895" w:rsidTr="002E3895">
        <w:trPr>
          <w:trHeight w:val="67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</w:tr>
      <w:tr w:rsidR="002E3895" w:rsidRPr="002E3895" w:rsidTr="002E3895">
        <w:trPr>
          <w:trHeight w:val="67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7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7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7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9607,6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518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27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5596,1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5596,1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3115,9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2E3895" w:rsidRPr="002E3895" w:rsidTr="002E3895">
        <w:trPr>
          <w:trHeight w:val="9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2E3895" w:rsidRPr="002E3895" w:rsidTr="002E3895">
        <w:trPr>
          <w:trHeight w:val="72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2E3895" w:rsidRPr="002E3895" w:rsidTr="002E3895">
        <w:trPr>
          <w:trHeight w:val="165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2E3895" w:rsidRPr="002E3895" w:rsidTr="002E3895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</w:tr>
      <w:tr w:rsidR="002E3895" w:rsidRPr="002E3895" w:rsidTr="002E3895">
        <w:trPr>
          <w:trHeight w:val="31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288,0</w:t>
            </w:r>
          </w:p>
        </w:tc>
      </w:tr>
      <w:tr w:rsidR="002E3895" w:rsidRPr="002E3895" w:rsidTr="002E3895">
        <w:trPr>
          <w:trHeight w:val="912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E3895" w:rsidRPr="002E3895" w:rsidTr="002E3895">
        <w:trPr>
          <w:trHeight w:val="78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E3895" w:rsidRPr="002E3895" w:rsidTr="002E3895">
        <w:trPr>
          <w:trHeight w:val="66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9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94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48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48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1632"/>
        </w:trPr>
        <w:tc>
          <w:tcPr>
            <w:tcW w:w="62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3895" w:rsidRPr="002E3895" w:rsidTr="002E3895">
        <w:trPr>
          <w:trHeight w:val="735"/>
        </w:trPr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E3895" w:rsidRPr="002E3895" w:rsidTr="002E3895">
        <w:trPr>
          <w:trHeight w:val="67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630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52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52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52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315"/>
        </w:trPr>
        <w:tc>
          <w:tcPr>
            <w:tcW w:w="6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31589,1</w:t>
            </w:r>
          </w:p>
        </w:tc>
      </w:tr>
    </w:tbl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2E3895" w:rsidRPr="002E3895" w:rsidRDefault="002E3895" w:rsidP="00EE6620">
      <w:pPr>
        <w:contextualSpacing/>
        <w:rPr>
          <w:sz w:val="20"/>
          <w:szCs w:val="20"/>
        </w:rPr>
      </w:pPr>
    </w:p>
    <w:tbl>
      <w:tblPr>
        <w:tblW w:w="11418" w:type="dxa"/>
        <w:tblInd w:w="87" w:type="dxa"/>
        <w:tblLook w:val="04A0"/>
      </w:tblPr>
      <w:tblGrid>
        <w:gridCol w:w="4841"/>
        <w:gridCol w:w="460"/>
        <w:gridCol w:w="551"/>
        <w:gridCol w:w="1540"/>
        <w:gridCol w:w="571"/>
        <w:gridCol w:w="989"/>
        <w:gridCol w:w="1134"/>
        <w:gridCol w:w="222"/>
        <w:gridCol w:w="222"/>
        <w:gridCol w:w="222"/>
        <w:gridCol w:w="222"/>
        <w:gridCol w:w="222"/>
        <w:gridCol w:w="222"/>
      </w:tblGrid>
      <w:tr w:rsidR="002E3895" w:rsidRPr="002E3895" w:rsidTr="002E3895">
        <w:trPr>
          <w:trHeight w:val="25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8 к решению Думы</w:t>
            </w:r>
          </w:p>
        </w:tc>
      </w:tr>
      <w:tr w:rsidR="002E3895" w:rsidRPr="002E3895" w:rsidTr="002E3895">
        <w:trPr>
          <w:trHeight w:val="25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2E3895" w:rsidRPr="002E3895" w:rsidTr="002E3895">
        <w:trPr>
          <w:trHeight w:val="25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5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5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7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2023 и 2024 год по разделам, 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7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75"/>
        </w:trPr>
        <w:tc>
          <w:tcPr>
            <w:tcW w:w="10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55"/>
        </w:trPr>
        <w:tc>
          <w:tcPr>
            <w:tcW w:w="4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2023г.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00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6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5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0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25279,2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269634,0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12867,3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6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26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75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72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66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5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0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85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6083,9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58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9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549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70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9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55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249313,1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244881,8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244881,8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4095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244881,8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244881,8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27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72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65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420"/>
        </w:trPr>
        <w:tc>
          <w:tcPr>
            <w:tcW w:w="4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72"/>
        </w:trPr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1163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7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8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94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4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48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73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7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30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52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52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52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4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26107,9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270462,7</w:t>
            </w: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2E3895" w:rsidRPr="002E3895" w:rsidRDefault="002E3895" w:rsidP="00EE6620">
      <w:pPr>
        <w:contextualSpacing/>
        <w:rPr>
          <w:sz w:val="20"/>
          <w:szCs w:val="20"/>
        </w:rPr>
      </w:pPr>
    </w:p>
    <w:tbl>
      <w:tblPr>
        <w:tblW w:w="10227" w:type="dxa"/>
        <w:tblInd w:w="87" w:type="dxa"/>
        <w:tblLook w:val="04A0"/>
      </w:tblPr>
      <w:tblGrid>
        <w:gridCol w:w="4983"/>
        <w:gridCol w:w="670"/>
        <w:gridCol w:w="460"/>
        <w:gridCol w:w="551"/>
        <w:gridCol w:w="1540"/>
        <w:gridCol w:w="560"/>
        <w:gridCol w:w="1463"/>
      </w:tblGrid>
      <w:tr w:rsidR="002E3895" w:rsidRPr="002E3895" w:rsidTr="002E3895">
        <w:trPr>
          <w:trHeight w:val="25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2E3895" w:rsidRPr="002E3895" w:rsidTr="002E3895">
        <w:trPr>
          <w:trHeight w:val="25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2E3895" w:rsidRPr="002E3895" w:rsidTr="002E3895">
        <w:trPr>
          <w:trHeight w:val="25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2E3895" w:rsidRPr="002E3895" w:rsidTr="002E3895">
        <w:trPr>
          <w:trHeight w:val="25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2E3895" w:rsidRPr="002E3895" w:rsidTr="002E3895">
        <w:trPr>
          <w:trHeight w:val="25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75"/>
        </w:trPr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2022 год</w:t>
            </w:r>
          </w:p>
        </w:tc>
      </w:tr>
      <w:tr w:rsidR="002E3895" w:rsidRPr="002E3895" w:rsidTr="002E3895">
        <w:trPr>
          <w:trHeight w:val="375"/>
        </w:trPr>
        <w:tc>
          <w:tcPr>
            <w:tcW w:w="10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2E3895" w:rsidRPr="002E3895" w:rsidTr="002E3895">
        <w:trPr>
          <w:trHeight w:val="255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60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2022 г.</w:t>
            </w:r>
          </w:p>
        </w:tc>
      </w:tr>
      <w:tr w:rsidR="002E3895" w:rsidRPr="002E3895" w:rsidTr="002E3895">
        <w:trPr>
          <w:trHeight w:val="300"/>
        </w:trPr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913,3</w:t>
            </w:r>
          </w:p>
        </w:tc>
      </w:tr>
      <w:tr w:rsidR="002E3895" w:rsidRPr="002E3895" w:rsidTr="002E3895">
        <w:trPr>
          <w:trHeight w:val="94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69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163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</w:tr>
      <w:tr w:rsidR="002E3895" w:rsidRPr="002E3895" w:rsidTr="002E3895">
        <w:trPr>
          <w:trHeight w:val="589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578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912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589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46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84,6</w:t>
            </w:r>
          </w:p>
        </w:tc>
      </w:tr>
      <w:tr w:rsidR="002E3895" w:rsidRPr="002E3895" w:rsidTr="002E3895">
        <w:trPr>
          <w:trHeight w:val="30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30675,8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12723,5</w:t>
            </w:r>
          </w:p>
        </w:tc>
      </w:tr>
      <w:tr w:rsidR="002E3895" w:rsidRPr="002E3895" w:rsidTr="002E3895">
        <w:trPr>
          <w:trHeight w:val="6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69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163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</w:tr>
      <w:tr w:rsidR="002E3895" w:rsidRPr="002E3895" w:rsidTr="002E3895">
        <w:trPr>
          <w:trHeight w:val="126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64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2E3895" w:rsidRPr="002E3895" w:rsidTr="002E3895">
        <w:trPr>
          <w:trHeight w:val="94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10604,8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10604,8</w:t>
            </w:r>
          </w:p>
        </w:tc>
      </w:tr>
      <w:tr w:rsidR="002E3895" w:rsidRPr="002E3895" w:rsidTr="002E3895">
        <w:trPr>
          <w:trHeight w:val="75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</w:tr>
      <w:tr w:rsidR="002E3895" w:rsidRPr="002E3895" w:rsidTr="002E3895">
        <w:trPr>
          <w:trHeight w:val="172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2518,4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2428,4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2E3895" w:rsidRPr="002E3895" w:rsidTr="002E3895">
        <w:trPr>
          <w:trHeight w:val="94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78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166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94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252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2E3895" w:rsidRPr="002E3895" w:rsidTr="002E3895">
        <w:trPr>
          <w:trHeight w:val="758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102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99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85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9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0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6776,6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2E3895" w:rsidRPr="002E3895" w:rsidTr="002E3895">
        <w:trPr>
          <w:trHeight w:val="58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2E3895" w:rsidRPr="002E3895" w:rsidTr="002E3895">
        <w:trPr>
          <w:trHeight w:val="99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134,2</w:t>
            </w:r>
          </w:p>
        </w:tc>
      </w:tr>
      <w:tr w:rsidR="002E3895" w:rsidRPr="002E3895" w:rsidTr="002E3895">
        <w:trPr>
          <w:trHeight w:val="148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127,8</w:t>
            </w:r>
          </w:p>
        </w:tc>
      </w:tr>
      <w:tr w:rsidR="002E3895" w:rsidRPr="002E3895" w:rsidTr="002E3895">
        <w:trPr>
          <w:trHeight w:val="70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</w:tr>
      <w:tr w:rsidR="002E3895" w:rsidRPr="002E3895" w:rsidTr="002E3895">
        <w:trPr>
          <w:trHeight w:val="30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6542,4</w:t>
            </w:r>
          </w:p>
        </w:tc>
      </w:tr>
      <w:tr w:rsidR="002E3895" w:rsidRPr="002E3895" w:rsidTr="002E3895">
        <w:trPr>
          <w:trHeight w:val="55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</w:tr>
      <w:tr w:rsidR="002E3895" w:rsidRPr="002E3895" w:rsidTr="002E3895">
        <w:trPr>
          <w:trHeight w:val="67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4280,3</w:t>
            </w:r>
          </w:p>
        </w:tc>
      </w:tr>
      <w:tr w:rsidR="002E3895" w:rsidRPr="002E3895" w:rsidTr="002E3895">
        <w:trPr>
          <w:trHeight w:val="1009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осуществление дорожной деятельности в отношении автомобильных дорог местного значения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612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S2951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623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2262,1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126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47 6 44 60120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9607,6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3966,5</w:t>
            </w:r>
          </w:p>
        </w:tc>
      </w:tr>
      <w:tr w:rsidR="002E3895" w:rsidRPr="002E3895" w:rsidTr="002E3895">
        <w:trPr>
          <w:trHeight w:val="27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5596,1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5596,1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2E3895" w:rsidRPr="002E3895" w:rsidTr="002E3895">
        <w:trPr>
          <w:trHeight w:val="54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2E3895" w:rsidRPr="002E3895" w:rsidTr="002E3895">
        <w:trPr>
          <w:trHeight w:val="552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1375,9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3895" w:rsidRPr="002E3895" w:rsidTr="002E3895">
        <w:trPr>
          <w:trHeight w:val="57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1530,0</w:t>
            </w:r>
          </w:p>
        </w:tc>
      </w:tr>
      <w:tr w:rsidR="002E3895" w:rsidRPr="002E3895" w:rsidTr="002E3895">
        <w:trPr>
          <w:trHeight w:val="94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2480,2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824,8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824,8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2E3895" w:rsidRPr="002E3895" w:rsidTr="002E3895">
        <w:trPr>
          <w:trHeight w:val="72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2E3895" w:rsidRPr="002E3895" w:rsidTr="002E3895">
        <w:trPr>
          <w:trHeight w:val="165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304,8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E3895" w:rsidRPr="002E3895" w:rsidTr="002E3895">
        <w:trPr>
          <w:trHeight w:val="94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E3895" w:rsidRPr="002E3895" w:rsidTr="002E3895">
        <w:trPr>
          <w:trHeight w:val="683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E3895" w:rsidRPr="002E3895" w:rsidTr="002E3895">
        <w:trPr>
          <w:trHeight w:val="683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288,0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94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94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769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612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E3895" w:rsidRPr="002E3895" w:rsidTr="002E3895">
        <w:trPr>
          <w:trHeight w:val="168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3895" w:rsidRPr="002E3895" w:rsidTr="002E3895">
        <w:trPr>
          <w:trHeight w:val="73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2E3895" w:rsidRPr="002E3895" w:rsidTr="002E3895">
        <w:trPr>
          <w:trHeight w:val="67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63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672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623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600"/>
        </w:trPr>
        <w:tc>
          <w:tcPr>
            <w:tcW w:w="4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2E3895" w:rsidRPr="002E3895" w:rsidTr="002E3895">
        <w:trPr>
          <w:trHeight w:val="315"/>
        </w:trPr>
        <w:tc>
          <w:tcPr>
            <w:tcW w:w="4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31589,1</w:t>
            </w:r>
          </w:p>
        </w:tc>
      </w:tr>
    </w:tbl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2E3895" w:rsidRPr="002E3895" w:rsidRDefault="002E3895" w:rsidP="00EE6620">
      <w:pPr>
        <w:contextualSpacing/>
        <w:rPr>
          <w:sz w:val="20"/>
          <w:szCs w:val="20"/>
        </w:rPr>
      </w:pPr>
    </w:p>
    <w:tbl>
      <w:tblPr>
        <w:tblW w:w="12520" w:type="dxa"/>
        <w:tblInd w:w="87" w:type="dxa"/>
        <w:tblLook w:val="04A0"/>
      </w:tblPr>
      <w:tblGrid>
        <w:gridCol w:w="4557"/>
        <w:gridCol w:w="670"/>
        <w:gridCol w:w="460"/>
        <w:gridCol w:w="551"/>
        <w:gridCol w:w="1438"/>
        <w:gridCol w:w="560"/>
        <w:gridCol w:w="999"/>
        <w:gridCol w:w="993"/>
        <w:gridCol w:w="222"/>
        <w:gridCol w:w="222"/>
        <w:gridCol w:w="222"/>
        <w:gridCol w:w="222"/>
        <w:gridCol w:w="222"/>
        <w:gridCol w:w="222"/>
        <w:gridCol w:w="960"/>
      </w:tblGrid>
      <w:tr w:rsidR="002E3895" w:rsidRPr="002E3895" w:rsidTr="00B450FF">
        <w:trPr>
          <w:trHeight w:val="25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10 к решению Думы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25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2022 год</w:t>
            </w:r>
          </w:p>
        </w:tc>
      </w:tr>
      <w:tr w:rsidR="002E3895" w:rsidRPr="002E3895" w:rsidTr="00B450FF">
        <w:trPr>
          <w:trHeight w:val="25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2023 и 2024 годов</w:t>
            </w:r>
          </w:p>
        </w:tc>
      </w:tr>
      <w:tr w:rsidR="002E3895" w:rsidRPr="002E3895" w:rsidTr="00B450FF">
        <w:trPr>
          <w:trHeight w:val="25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 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2E3895" w:rsidRPr="002E3895" w:rsidTr="00B450FF">
        <w:trPr>
          <w:trHeight w:val="25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75"/>
        </w:trPr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 структура расходов бюджета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75"/>
        </w:trPr>
        <w:tc>
          <w:tcPr>
            <w:tcW w:w="92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плановый период 2023 и 2024 годов по МО "Кутулик"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25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0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2023 г.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2024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0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94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9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163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828,7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0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25279,2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269634,0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12795,4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12867,3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9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163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1868,1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126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4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94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10674,7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10674,7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10746,6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75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172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8086,4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2588,3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2660,2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2498,3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2570,2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94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78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166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94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252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102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99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85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стих.бедствий природного и техногенного характера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9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0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5724,7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6083,9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58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99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1643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70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5589,3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0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5589,3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5948,5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55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7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4486,8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4846,0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1102,5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5432,8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249313,1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244881,8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48 0 00 00000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244881,8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409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переселение граждан из аварийного жилищного фонда Иркутской области, включенного в перечень многоквартирных домов, признанных в установленном порядке до 1 января 2017 года аварийными и подлежащими сносу или реконструкции в связи с физическим износом в процессе их эксплуатации на территории Иркутской области, расселяемых с финансовой поддержкой государственной корпорации - Фонда содействия реформированию жилищно-коммунального хозяйства, за счет средств областного бюджета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244881,8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94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0 F3 67484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244881,8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2201,6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27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3231,2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3352,0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1487,2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57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 городских оркругов и поселений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1591,2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1654,8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791,3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825,3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44 0 99 60120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520,0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72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165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271,3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290,3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94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122,7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94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6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72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73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256,0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7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660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709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563"/>
        </w:trPr>
        <w:tc>
          <w:tcPr>
            <w:tcW w:w="4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color w:val="0A0A0A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9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26107,9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270462,7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2E3895" w:rsidRPr="002E3895" w:rsidRDefault="002E3895" w:rsidP="00EE6620">
      <w:pPr>
        <w:contextualSpacing/>
        <w:rPr>
          <w:sz w:val="20"/>
          <w:szCs w:val="20"/>
        </w:rPr>
      </w:pPr>
    </w:p>
    <w:tbl>
      <w:tblPr>
        <w:tblW w:w="10147" w:type="dxa"/>
        <w:tblInd w:w="87" w:type="dxa"/>
        <w:tblLook w:val="04A0"/>
      </w:tblPr>
      <w:tblGrid>
        <w:gridCol w:w="960"/>
        <w:gridCol w:w="960"/>
        <w:gridCol w:w="820"/>
        <w:gridCol w:w="1880"/>
        <w:gridCol w:w="960"/>
        <w:gridCol w:w="952"/>
        <w:gridCol w:w="952"/>
        <w:gridCol w:w="759"/>
        <w:gridCol w:w="952"/>
        <w:gridCol w:w="952"/>
      </w:tblGrid>
      <w:tr w:rsidR="002E3895" w:rsidRPr="002E3895" w:rsidTr="002E3895">
        <w:trPr>
          <w:trHeight w:val="16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RANGE!A1:J24"/>
            <w:bookmarkEnd w:id="2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 год и на плановый период 2023 и 2024гг"</w:t>
            </w: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2E3895" w:rsidRPr="002E3895" w:rsidTr="002E38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825"/>
        </w:trPr>
        <w:tc>
          <w:tcPr>
            <w:tcW w:w="1014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2022 год</w:t>
            </w:r>
          </w:p>
        </w:tc>
      </w:tr>
      <w:tr w:rsidR="002E3895" w:rsidRPr="002E3895" w:rsidTr="002E38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(тыс.рублей)</w:t>
            </w:r>
          </w:p>
        </w:tc>
      </w:tr>
      <w:tr w:rsidR="002E3895" w:rsidRPr="002E3895" w:rsidTr="002E3895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2E3895" w:rsidRPr="002E3895" w:rsidTr="002E3895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2539,4</w:t>
            </w:r>
          </w:p>
        </w:tc>
      </w:tr>
      <w:tr w:rsidR="002E3895" w:rsidRPr="002E3895" w:rsidTr="002E3895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1563,4</w:t>
            </w:r>
          </w:p>
        </w:tc>
      </w:tr>
      <w:tr w:rsidR="002E3895" w:rsidRPr="002E3895" w:rsidTr="002E3895">
        <w:trPr>
          <w:trHeight w:val="96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Получение  кредитов от кредитных организаций  в валюте Россиийской Федерации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1563,4</w:t>
            </w:r>
          </w:p>
        </w:tc>
      </w:tr>
      <w:tr w:rsidR="002E3895" w:rsidRPr="002E3895" w:rsidTr="002E3895">
        <w:trPr>
          <w:trHeight w:val="105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Россиийской Федерации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1563,4</w:t>
            </w:r>
          </w:p>
        </w:tc>
      </w:tr>
      <w:tr w:rsidR="002E3895" w:rsidRPr="002E3895" w:rsidTr="002E3895">
        <w:trPr>
          <w:trHeight w:val="84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Россиийской Федерации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кредитов,от  кредитных организаций  в валюте Россиийской Федерации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998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-900,0</w:t>
            </w:r>
          </w:p>
        </w:tc>
      </w:tr>
      <w:tr w:rsidR="002E3895" w:rsidRPr="002E3895" w:rsidTr="002E3895">
        <w:trPr>
          <w:trHeight w:val="13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000 01 03 00 00 10 0000 700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trHeight w:val="12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3895" w:rsidRPr="002E3895" w:rsidTr="002E3895">
        <w:trPr>
          <w:trHeight w:val="9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2E3895" w:rsidRPr="002E3895" w:rsidTr="002E3895">
        <w:trPr>
          <w:trHeight w:val="13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-900,0</w:t>
            </w:r>
          </w:p>
        </w:tc>
      </w:tr>
      <w:tr w:rsidR="002E3895" w:rsidRPr="002E3895" w:rsidTr="002E3895">
        <w:trPr>
          <w:trHeight w:val="63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1876,0</w:t>
            </w:r>
          </w:p>
        </w:tc>
      </w:tr>
      <w:tr w:rsidR="002E3895" w:rsidRPr="002E3895" w:rsidTr="002E3895">
        <w:trPr>
          <w:trHeight w:val="40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-79367,6</w:t>
            </w:r>
          </w:p>
        </w:tc>
      </w:tr>
      <w:tr w:rsidR="002E3895" w:rsidRPr="002E3895" w:rsidTr="002E3895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-79367,6</w:t>
            </w:r>
          </w:p>
        </w:tc>
      </w:tr>
      <w:tr w:rsidR="002E3895" w:rsidRPr="002E3895" w:rsidTr="002E3895">
        <w:trPr>
          <w:trHeight w:val="78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-79367,6</w:t>
            </w:r>
          </w:p>
        </w:tc>
      </w:tr>
      <w:tr w:rsidR="002E3895" w:rsidRPr="002E3895" w:rsidTr="002E3895">
        <w:trPr>
          <w:trHeight w:val="3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81243,6</w:t>
            </w:r>
          </w:p>
        </w:tc>
      </w:tr>
      <w:tr w:rsidR="002E3895" w:rsidRPr="002E3895" w:rsidTr="002E3895">
        <w:trPr>
          <w:trHeight w:val="600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81243,6</w:t>
            </w:r>
          </w:p>
        </w:tc>
      </w:tr>
      <w:tr w:rsidR="002E3895" w:rsidRPr="002E3895" w:rsidTr="002E3895">
        <w:trPr>
          <w:trHeight w:val="615"/>
        </w:trPr>
        <w:tc>
          <w:tcPr>
            <w:tcW w:w="4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81243,6</w:t>
            </w:r>
          </w:p>
        </w:tc>
      </w:tr>
    </w:tbl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2E3895" w:rsidRPr="002E3895" w:rsidRDefault="002E3895" w:rsidP="00EE6620">
      <w:pPr>
        <w:contextualSpacing/>
        <w:rPr>
          <w:sz w:val="20"/>
          <w:szCs w:val="20"/>
        </w:rPr>
      </w:pPr>
    </w:p>
    <w:tbl>
      <w:tblPr>
        <w:tblW w:w="10474" w:type="dxa"/>
        <w:tblInd w:w="87" w:type="dxa"/>
        <w:tblLayout w:type="fixed"/>
        <w:tblLook w:val="04A0"/>
      </w:tblPr>
      <w:tblGrid>
        <w:gridCol w:w="977"/>
        <w:gridCol w:w="976"/>
        <w:gridCol w:w="833"/>
        <w:gridCol w:w="1606"/>
        <w:gridCol w:w="997"/>
        <w:gridCol w:w="789"/>
        <w:gridCol w:w="569"/>
        <w:gridCol w:w="787"/>
        <w:gridCol w:w="778"/>
        <w:gridCol w:w="498"/>
        <w:gridCol w:w="1316"/>
        <w:gridCol w:w="112"/>
        <w:gridCol w:w="236"/>
      </w:tblGrid>
      <w:tr w:rsidR="002E3895" w:rsidRPr="002E3895" w:rsidTr="002E3895">
        <w:trPr>
          <w:gridAfter w:val="2"/>
          <w:wAfter w:w="348" w:type="dxa"/>
          <w:trHeight w:val="1695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2022год и на плановый период 2023-2024гг"</w:t>
            </w: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313B46" w:rsidRPr="002E3895">
              <w:rPr>
                <w:sz w:val="20"/>
                <w:szCs w:val="20"/>
              </w:rPr>
              <w:t>«</w:t>
            </w:r>
            <w:r w:rsidR="00313B46">
              <w:rPr>
                <w:sz w:val="20"/>
                <w:szCs w:val="20"/>
                <w:u w:val="single"/>
              </w:rPr>
              <w:t xml:space="preserve"> 29  </w:t>
            </w:r>
            <w:r w:rsidR="00313B46" w:rsidRPr="002E3895">
              <w:rPr>
                <w:sz w:val="20"/>
                <w:szCs w:val="20"/>
              </w:rPr>
              <w:t>»</w:t>
            </w:r>
            <w:r w:rsidR="00313B46">
              <w:rPr>
                <w:sz w:val="20"/>
                <w:szCs w:val="20"/>
                <w:u w:val="single"/>
              </w:rPr>
              <w:t xml:space="preserve">  декабря  2021г. </w:t>
            </w:r>
            <w:r w:rsidR="00313B46" w:rsidRPr="002E3895">
              <w:rPr>
                <w:sz w:val="20"/>
                <w:szCs w:val="20"/>
              </w:rPr>
              <w:t>№</w:t>
            </w:r>
            <w:r w:rsidR="00313B46">
              <w:rPr>
                <w:sz w:val="20"/>
                <w:szCs w:val="20"/>
                <w:u w:val="single"/>
              </w:rPr>
              <w:t xml:space="preserve"> 4/119-дмо </w:t>
            </w:r>
            <w:r w:rsidR="00313B46" w:rsidRPr="002E3895">
              <w:rPr>
                <w:sz w:val="20"/>
                <w:szCs w:val="20"/>
              </w:rPr>
              <w:t xml:space="preserve">  </w:t>
            </w:r>
          </w:p>
        </w:tc>
      </w:tr>
      <w:tr w:rsidR="002E3895" w:rsidRPr="002E3895" w:rsidTr="002E3895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825"/>
        </w:trPr>
        <w:tc>
          <w:tcPr>
            <w:tcW w:w="88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2023-2024 годы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00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(тыс.рублей)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E3895" w:rsidRPr="002E3895" w:rsidTr="002E3895">
        <w:trPr>
          <w:gridAfter w:val="2"/>
          <w:wAfter w:w="348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 год</w:t>
            </w:r>
          </w:p>
        </w:tc>
      </w:tr>
      <w:tr w:rsidR="002E3895" w:rsidRPr="002E3895" w:rsidTr="002E3895">
        <w:trPr>
          <w:gridAfter w:val="2"/>
          <w:wAfter w:w="348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gridAfter w:val="2"/>
          <w:wAfter w:w="348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025 01 02 00 00 00 0000 000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</w:tr>
      <w:tr w:rsidR="002E3895" w:rsidRPr="002E3895" w:rsidTr="002E3895">
        <w:trPr>
          <w:gridAfter w:val="2"/>
          <w:wAfter w:w="348" w:type="dxa"/>
          <w:trHeight w:val="8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 кредитов от кредитных организаций  в валюте Россиийской Федерации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1163,3</w:t>
            </w:r>
          </w:p>
        </w:tc>
      </w:tr>
      <w:tr w:rsidR="002E3895" w:rsidRPr="002E3895" w:rsidTr="002E3895">
        <w:trPr>
          <w:gridAfter w:val="2"/>
          <w:wAfter w:w="348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сельских поселений  в валюте Россиийской Федерации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921,0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1163,3</w:t>
            </w:r>
          </w:p>
        </w:tc>
      </w:tr>
      <w:tr w:rsidR="002E3895" w:rsidRPr="002E3895" w:rsidTr="002E3895">
        <w:trPr>
          <w:gridAfter w:val="2"/>
          <w:wAfter w:w="348" w:type="dxa"/>
          <w:trHeight w:val="104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 ,предоставленных  кредитными организациями  в валюте Россиийской Федерации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025 01 02 00 00 00 0000 800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-521,0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-828,0</w:t>
            </w:r>
          </w:p>
        </w:tc>
      </w:tr>
      <w:tr w:rsidR="002E3895" w:rsidRPr="002E3895" w:rsidTr="002E3895">
        <w:trPr>
          <w:gridAfter w:val="2"/>
          <w:wAfter w:w="348" w:type="dxa"/>
          <w:trHeight w:val="12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кредитов,от  кредитных организаций  в валюте Россиийской Федерации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025 01 02 00 00 10 0000 810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-521,0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-828,0</w:t>
            </w:r>
          </w:p>
        </w:tc>
      </w:tr>
      <w:tr w:rsidR="002E3895" w:rsidRPr="002E3895" w:rsidTr="002E3895">
        <w:trPr>
          <w:gridAfter w:val="2"/>
          <w:wAfter w:w="348" w:type="dxa"/>
          <w:trHeight w:val="114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000 01 03 00 00 00 0000 000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-400,0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-335,3</w:t>
            </w:r>
          </w:p>
        </w:tc>
      </w:tr>
      <w:tr w:rsidR="002E3895" w:rsidRPr="002E3895" w:rsidTr="002E3895">
        <w:trPr>
          <w:gridAfter w:val="2"/>
          <w:wAfter w:w="348" w:type="dxa"/>
          <w:trHeight w:val="156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000 01 03 00 00 10 0000 700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gridAfter w:val="2"/>
          <w:wAfter w:w="348" w:type="dxa"/>
          <w:trHeight w:val="1523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000 01 03 00 00 10 0000 710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3895" w:rsidRPr="002E3895" w:rsidTr="002E3895">
        <w:trPr>
          <w:gridAfter w:val="2"/>
          <w:wAfter w:w="348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000 01 03 01 00 00 0000 800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-335,3</w:t>
            </w:r>
          </w:p>
        </w:tc>
      </w:tr>
      <w:tr w:rsidR="002E3895" w:rsidRPr="002E3895" w:rsidTr="002E3895">
        <w:trPr>
          <w:gridAfter w:val="2"/>
          <w:wAfter w:w="348" w:type="dxa"/>
          <w:trHeight w:val="1452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-400,0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-335,3</w:t>
            </w:r>
          </w:p>
        </w:tc>
      </w:tr>
      <w:tr w:rsidR="002E3895" w:rsidRPr="002E3895" w:rsidTr="002E3895">
        <w:trPr>
          <w:gridAfter w:val="2"/>
          <w:wAfter w:w="348" w:type="dxa"/>
          <w:trHeight w:val="63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2E3895" w:rsidRPr="002E3895" w:rsidTr="002E3895">
        <w:trPr>
          <w:gridAfter w:val="2"/>
          <w:wAfter w:w="348" w:type="dxa"/>
          <w:trHeight w:val="40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-29842,6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-273340,1</w:t>
            </w:r>
          </w:p>
        </w:tc>
      </w:tr>
      <w:tr w:rsidR="002E3895" w:rsidRPr="002E3895" w:rsidTr="002E3895">
        <w:trPr>
          <w:gridAfter w:val="2"/>
          <w:wAfter w:w="348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000 01 05 02 00 00 0000 500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-29842,6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-273340,1</w:t>
            </w:r>
          </w:p>
        </w:tc>
      </w:tr>
      <w:tr w:rsidR="002E3895" w:rsidRPr="002E3895" w:rsidTr="002E3895">
        <w:trPr>
          <w:gridAfter w:val="2"/>
          <w:wAfter w:w="348" w:type="dxa"/>
          <w:trHeight w:val="758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-29842,6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-273340,1</w:t>
            </w:r>
          </w:p>
        </w:tc>
      </w:tr>
      <w:tr w:rsidR="002E3895" w:rsidRPr="002E3895" w:rsidTr="002E3895">
        <w:trPr>
          <w:gridAfter w:val="2"/>
          <w:wAfter w:w="348" w:type="dxa"/>
          <w:trHeight w:val="3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000 01 05 00 00 00 0000 600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29842,6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273340,1</w:t>
            </w:r>
          </w:p>
        </w:tc>
      </w:tr>
      <w:tr w:rsidR="002E3895" w:rsidRPr="002E3895" w:rsidTr="002E3895">
        <w:trPr>
          <w:gridAfter w:val="2"/>
          <w:wAfter w:w="348" w:type="dxa"/>
          <w:trHeight w:val="600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000 01 05 02 00 00 0000 600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29842,6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273340,1</w:t>
            </w:r>
          </w:p>
        </w:tc>
      </w:tr>
      <w:tr w:rsidR="002E3895" w:rsidRPr="002E3895" w:rsidTr="002E3895">
        <w:trPr>
          <w:gridAfter w:val="2"/>
          <w:wAfter w:w="348" w:type="dxa"/>
          <w:trHeight w:val="615"/>
        </w:trPr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29842,6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E3895">
              <w:rPr>
                <w:rFonts w:ascii="Arial" w:eastAsia="Times New Roman" w:hAnsi="Arial" w:cs="Arial"/>
                <w:sz w:val="20"/>
                <w:szCs w:val="20"/>
              </w:rPr>
              <w:t>273340,1</w:t>
            </w:r>
          </w:p>
        </w:tc>
      </w:tr>
    </w:tbl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Default="002E3895" w:rsidP="00EE6620">
      <w:pPr>
        <w:contextualSpacing/>
        <w:rPr>
          <w:sz w:val="20"/>
          <w:szCs w:val="20"/>
        </w:rPr>
      </w:pPr>
    </w:p>
    <w:p w:rsidR="002E3895" w:rsidRPr="002E3895" w:rsidRDefault="002E3895" w:rsidP="00EE6620">
      <w:pPr>
        <w:contextualSpacing/>
        <w:rPr>
          <w:sz w:val="20"/>
          <w:szCs w:val="20"/>
        </w:rPr>
      </w:pPr>
    </w:p>
    <w:tbl>
      <w:tblPr>
        <w:tblW w:w="22920" w:type="dxa"/>
        <w:tblInd w:w="87" w:type="dxa"/>
        <w:tblLook w:val="04A0"/>
      </w:tblPr>
      <w:tblGrid>
        <w:gridCol w:w="5320"/>
        <w:gridCol w:w="2160"/>
        <w:gridCol w:w="1560"/>
        <w:gridCol w:w="1420"/>
        <w:gridCol w:w="2160"/>
        <w:gridCol w:w="1660"/>
        <w:gridCol w:w="1380"/>
        <w:gridCol w:w="2160"/>
        <w:gridCol w:w="1540"/>
        <w:gridCol w:w="1360"/>
        <w:gridCol w:w="2200"/>
      </w:tblGrid>
      <w:tr w:rsidR="002E3895" w:rsidRPr="002E3895" w:rsidTr="002E389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2E389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Думы МО "Кутулик"</w:t>
            </w:r>
          </w:p>
        </w:tc>
      </w:tr>
      <w:tr w:rsidR="002E3895" w:rsidRPr="002E3895" w:rsidTr="002E389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бюджете МО Кутулик" на 2022год и </w:t>
            </w:r>
          </w:p>
        </w:tc>
      </w:tr>
      <w:tr w:rsidR="002E3895" w:rsidRPr="002E3895" w:rsidTr="002E389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на плановый период 2023-2024гг"</w:t>
            </w:r>
          </w:p>
        </w:tc>
      </w:tr>
      <w:tr w:rsidR="002E3895" w:rsidRPr="002E3895" w:rsidTr="002E3895">
        <w:trPr>
          <w:trHeight w:val="315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от _________</w:t>
            </w: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20__г. </w:t>
            </w: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_________</w:t>
            </w:r>
          </w:p>
        </w:tc>
      </w:tr>
      <w:tr w:rsidR="002E3895" w:rsidRPr="002E3895" w:rsidTr="002E3895">
        <w:trPr>
          <w:trHeight w:val="450"/>
        </w:trPr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13B46" w:rsidRDefault="00313B46" w:rsidP="002E3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313B46" w:rsidSect="00274274">
          <w:pgSz w:w="11905" w:h="16838" w:code="9"/>
          <w:pgMar w:top="1134" w:right="850" w:bottom="71" w:left="1701" w:header="720" w:footer="720" w:gutter="0"/>
          <w:cols w:space="720"/>
        </w:sectPr>
      </w:pPr>
    </w:p>
    <w:tbl>
      <w:tblPr>
        <w:tblW w:w="16464" w:type="dxa"/>
        <w:tblInd w:w="87" w:type="dxa"/>
        <w:tblLayout w:type="fixed"/>
        <w:tblLook w:val="04A0"/>
      </w:tblPr>
      <w:tblGrid>
        <w:gridCol w:w="4557"/>
        <w:gridCol w:w="1134"/>
        <w:gridCol w:w="1134"/>
        <w:gridCol w:w="1143"/>
        <w:gridCol w:w="1551"/>
        <w:gridCol w:w="1091"/>
        <w:gridCol w:w="992"/>
        <w:gridCol w:w="1521"/>
        <w:gridCol w:w="889"/>
        <w:gridCol w:w="992"/>
        <w:gridCol w:w="1460"/>
      </w:tblGrid>
      <w:tr w:rsidR="002E3895" w:rsidRPr="002E3895" w:rsidTr="00B450FF">
        <w:trPr>
          <w:trHeight w:val="750"/>
        </w:trPr>
        <w:tc>
          <w:tcPr>
            <w:tcW w:w="164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ПРОГРАММА МУНИЦИПАЛЬНЫХ ВНУТРЕННИХ ЗАИМСТВОВАНИЙ </w:t>
            </w: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НА 2022 ГОД И НА ПЛАНОВЫЙ ПЕРИОД 2023 И 2024 ГОДОВ</w:t>
            </w: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895" w:rsidRPr="002E3895" w:rsidRDefault="002E3895" w:rsidP="002E3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(тыс. рублей)</w:t>
            </w:r>
          </w:p>
        </w:tc>
      </w:tr>
      <w:tr w:rsidR="002E3895" w:rsidRPr="002E3895" w:rsidTr="00B450FF">
        <w:trPr>
          <w:trHeight w:val="1410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01.01.2022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2022 году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01.01.2023 года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2023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2023 году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01.01.2024 года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привлечения в 2024 году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погашения в 2024 году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Верхний предел муниципального долга на 01.01.2025 года</w:t>
            </w: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1477,9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2213,2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2213,2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721,7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2213,2</w:t>
            </w: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3895" w:rsidRPr="002E3895" w:rsidTr="00B450FF">
        <w:trPr>
          <w:trHeight w:val="63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 Кредиты кредитных организаций в валюте Российской Федерации,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1477,9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1477,9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843,4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443,4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1877,9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721,7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386,4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2213,2</w:t>
            </w:r>
          </w:p>
        </w:tc>
      </w:tr>
      <w:tr w:rsidR="002E3895" w:rsidRPr="002E3895" w:rsidTr="00B450FF">
        <w:trPr>
          <w:trHeight w:val="126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</w:t>
            </w:r>
          </w:p>
        </w:tc>
      </w:tr>
      <w:tr w:rsidR="002E3895" w:rsidRPr="002E3895" w:rsidTr="00B450FF">
        <w:trPr>
          <w:trHeight w:val="94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Бюджетные кредиты от других бюджетов бюджетной системы Российской Федерации,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335,3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2E3895" w:rsidRPr="002E3895" w:rsidTr="00B450FF">
        <w:trPr>
          <w:trHeight w:val="315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реструктурированные бюджетные кредиты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735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335,3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E3895" w:rsidRPr="002E3895" w:rsidTr="00B450FF">
        <w:trPr>
          <w:trHeight w:val="1260"/>
        </w:trPr>
        <w:tc>
          <w:tcPr>
            <w:tcW w:w="4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3895" w:rsidRPr="002E3895" w:rsidRDefault="002E3895" w:rsidP="002E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895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бюджетным законодательством</w:t>
            </w:r>
          </w:p>
        </w:tc>
      </w:tr>
    </w:tbl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274274" w:rsidRPr="002E3895" w:rsidRDefault="00274274" w:rsidP="00EE6620">
      <w:pPr>
        <w:contextualSpacing/>
        <w:rPr>
          <w:sz w:val="20"/>
          <w:szCs w:val="20"/>
        </w:rPr>
      </w:pPr>
    </w:p>
    <w:p w:rsidR="002E3895" w:rsidRPr="002E3895" w:rsidRDefault="002E3895" w:rsidP="00EE6620">
      <w:pPr>
        <w:contextualSpacing/>
        <w:rPr>
          <w:sz w:val="20"/>
          <w:szCs w:val="20"/>
        </w:rPr>
      </w:pPr>
    </w:p>
    <w:p w:rsidR="00313B46" w:rsidRDefault="00313B46" w:rsidP="0093732B">
      <w:pPr>
        <w:spacing w:line="360" w:lineRule="exact"/>
        <w:contextualSpacing/>
        <w:rPr>
          <w:b/>
          <w:sz w:val="20"/>
          <w:szCs w:val="20"/>
        </w:rPr>
        <w:sectPr w:rsidR="00313B46" w:rsidSect="00313B46">
          <w:pgSz w:w="16838" w:h="11905" w:orient="landscape" w:code="9"/>
          <w:pgMar w:top="1701" w:right="1134" w:bottom="851" w:left="238" w:header="720" w:footer="720" w:gutter="0"/>
          <w:cols w:space="720"/>
        </w:sectPr>
      </w:pPr>
    </w:p>
    <w:p w:rsidR="00313B46" w:rsidRDefault="00313B46" w:rsidP="0093732B">
      <w:pPr>
        <w:spacing w:line="360" w:lineRule="exact"/>
        <w:contextualSpacing/>
        <w:rPr>
          <w:b/>
          <w:sz w:val="20"/>
          <w:szCs w:val="20"/>
        </w:rPr>
      </w:pPr>
    </w:p>
    <w:p w:rsidR="002E3895" w:rsidRPr="002E3895" w:rsidRDefault="002E3895" w:rsidP="0093732B">
      <w:pPr>
        <w:spacing w:line="360" w:lineRule="exact"/>
        <w:contextualSpacing/>
        <w:rPr>
          <w:b/>
          <w:sz w:val="20"/>
          <w:szCs w:val="20"/>
        </w:rPr>
      </w:pPr>
      <w:r w:rsidRPr="002E3895">
        <w:rPr>
          <w:b/>
          <w:sz w:val="20"/>
          <w:szCs w:val="20"/>
        </w:rPr>
        <w:t xml:space="preserve">    </w:t>
      </w:r>
      <w:r w:rsidR="00B450FF">
        <w:rPr>
          <w:b/>
          <w:sz w:val="20"/>
          <w:szCs w:val="20"/>
        </w:rPr>
        <w:t xml:space="preserve">                                                                       </w:t>
      </w:r>
      <w:r w:rsidRPr="002E3895">
        <w:rPr>
          <w:b/>
          <w:sz w:val="20"/>
          <w:szCs w:val="20"/>
        </w:rPr>
        <w:t xml:space="preserve">  ПОЯСНИТЕЛЬНАЯ ЗАПИСКА</w:t>
      </w:r>
    </w:p>
    <w:p w:rsidR="002E3895" w:rsidRPr="002E3895" w:rsidRDefault="002E3895" w:rsidP="0093732B">
      <w:pPr>
        <w:spacing w:line="360" w:lineRule="exact"/>
        <w:contextualSpacing/>
        <w:jc w:val="center"/>
        <w:rPr>
          <w:b/>
          <w:sz w:val="20"/>
          <w:szCs w:val="20"/>
        </w:rPr>
      </w:pPr>
      <w:r w:rsidRPr="002E3895">
        <w:rPr>
          <w:b/>
          <w:sz w:val="20"/>
          <w:szCs w:val="20"/>
        </w:rPr>
        <w:t xml:space="preserve">к проекту бюджета администрации муниципального </w:t>
      </w:r>
    </w:p>
    <w:p w:rsidR="002E3895" w:rsidRPr="002E3895" w:rsidRDefault="002E3895" w:rsidP="0093732B">
      <w:pPr>
        <w:spacing w:line="360" w:lineRule="exact"/>
        <w:contextualSpacing/>
        <w:jc w:val="center"/>
        <w:rPr>
          <w:sz w:val="20"/>
          <w:szCs w:val="20"/>
        </w:rPr>
      </w:pPr>
      <w:r w:rsidRPr="002E3895">
        <w:rPr>
          <w:b/>
          <w:sz w:val="20"/>
          <w:szCs w:val="20"/>
        </w:rPr>
        <w:t>образования « Кутулик</w:t>
      </w:r>
      <w:r w:rsidRPr="002E3895">
        <w:rPr>
          <w:sz w:val="20"/>
          <w:szCs w:val="20"/>
        </w:rPr>
        <w:t xml:space="preserve"> </w:t>
      </w:r>
      <w:r w:rsidRPr="002E3895">
        <w:rPr>
          <w:b/>
          <w:sz w:val="20"/>
          <w:szCs w:val="20"/>
        </w:rPr>
        <w:t>на 2022 год и плановый период 2023 и 2024 годов</w:t>
      </w:r>
    </w:p>
    <w:p w:rsidR="002E3895" w:rsidRPr="002E3895" w:rsidRDefault="002E3895" w:rsidP="0093732B">
      <w:pPr>
        <w:pStyle w:val="2"/>
        <w:spacing w:line="360" w:lineRule="exact"/>
        <w:contextualSpacing/>
        <w:rPr>
          <w:sz w:val="20"/>
          <w:szCs w:val="20"/>
        </w:rPr>
      </w:pPr>
    </w:p>
    <w:p w:rsidR="002E3895" w:rsidRPr="002E3895" w:rsidRDefault="002E3895" w:rsidP="0093732B">
      <w:pPr>
        <w:spacing w:line="360" w:lineRule="exact"/>
        <w:contextualSpacing/>
        <w:rPr>
          <w:b/>
          <w:sz w:val="20"/>
          <w:szCs w:val="20"/>
        </w:rPr>
      </w:pPr>
    </w:p>
    <w:p w:rsidR="002E3895" w:rsidRPr="002E3895" w:rsidRDefault="002E3895" w:rsidP="0093732B">
      <w:pPr>
        <w:spacing w:line="360" w:lineRule="exact"/>
        <w:contextualSpacing/>
        <w:jc w:val="both"/>
        <w:rPr>
          <w:b/>
          <w:sz w:val="20"/>
          <w:szCs w:val="20"/>
        </w:rPr>
      </w:pPr>
    </w:p>
    <w:p w:rsidR="002E3895" w:rsidRPr="002E3895" w:rsidRDefault="002E3895" w:rsidP="0093732B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Бюджет муниципального образования «Кутулик» на 2022 год и плановый период 2023 и 2024 годов сформирован на основе основных направлениях бюджетной и налоговой политики сельского поселения на 2022-2024 годы, действующего бюджетного и налогового законодательства с учетом изменений и дополнений, вступающих в силу с 1 января 2022 года, исходя из ожидаемых параметров исполнения бюджета на 2021 год и основных параметров прогноза социально-экономического развития поселения на 2022-2024 годов.</w:t>
      </w:r>
    </w:p>
    <w:p w:rsidR="002E3895" w:rsidRPr="002E3895" w:rsidRDefault="002E3895" w:rsidP="0093732B">
      <w:pPr>
        <w:widowControl w:val="0"/>
        <w:autoSpaceDE w:val="0"/>
        <w:autoSpaceDN w:val="0"/>
        <w:spacing w:line="236" w:lineRule="auto"/>
        <w:ind w:firstLine="709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Основными приоритетами бюджетной политики являются обеспечение наполняемости местного бюджета собственными доходами, проведение взвешенной долговой политики, эффективное управление расходами.</w:t>
      </w:r>
    </w:p>
    <w:p w:rsidR="002E3895" w:rsidRPr="002E3895" w:rsidRDefault="002E3895" w:rsidP="0093732B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</w:p>
    <w:p w:rsidR="002E3895" w:rsidRPr="002E3895" w:rsidRDefault="002E3895" w:rsidP="0093732B">
      <w:pPr>
        <w:ind w:firstLine="709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Доходы местного бюджета предлагаются на 2022 год в общей сумме 31011,2 тыс. рублей, на 2023 – 26651,8 тыс. рублей, на 2024 – 271592,3 тыс. рублей.</w:t>
      </w:r>
    </w:p>
    <w:p w:rsidR="002E3895" w:rsidRPr="002E3895" w:rsidRDefault="002E3895" w:rsidP="0093732B">
      <w:pPr>
        <w:tabs>
          <w:tab w:val="left" w:pos="851"/>
        </w:tabs>
        <w:ind w:firstLine="851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Доходы бюджета сельского поселения сформированы в соответствии с прогнозом социально-экономического развития на 2022-2024 годы, с учетом действующего бюджетного и налогового законодательства Российской Федерации, Иркутской области и муниципального образования «Кутулик» на основе прогнозных данных, представленных главными администраторами доходов местного бюджета. </w:t>
      </w:r>
    </w:p>
    <w:p w:rsidR="002E3895" w:rsidRPr="002E3895" w:rsidRDefault="002E3895" w:rsidP="0093732B">
      <w:pPr>
        <w:tabs>
          <w:tab w:val="left" w:pos="851"/>
        </w:tabs>
        <w:ind w:firstLine="851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Собственные доходы бюджета поселения в 2022 году прогнозируются в объеме 19705,5 тыс. рублей. В 2023 году прогноз составит 21755,9 тыс. рублей; в 2024 году – 22591,5 тыс. рублей.</w:t>
      </w:r>
    </w:p>
    <w:p w:rsidR="002E3895" w:rsidRPr="002E3895" w:rsidRDefault="002E3895" w:rsidP="0093732B">
      <w:pPr>
        <w:tabs>
          <w:tab w:val="left" w:pos="0"/>
        </w:tabs>
        <w:ind w:firstLine="709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В объеме собственных доходов местного бюджета наибольший удельный вес занимают налоговые доходы. </w:t>
      </w:r>
    </w:p>
    <w:p w:rsidR="002E3895" w:rsidRPr="002E3895" w:rsidRDefault="002E3895" w:rsidP="0093732B">
      <w:pPr>
        <w:ind w:firstLine="709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В общем объеме налоговых доходов земельный налог занимает 38,7 процентов, налог на доходы физических лиц – 34,6 процентов.</w:t>
      </w:r>
    </w:p>
    <w:p w:rsidR="002E3895" w:rsidRPr="002E3895" w:rsidRDefault="002E3895" w:rsidP="0093732B">
      <w:pPr>
        <w:ind w:firstLine="708"/>
        <w:contextualSpacing/>
        <w:jc w:val="both"/>
        <w:rPr>
          <w:sz w:val="20"/>
          <w:szCs w:val="20"/>
        </w:rPr>
      </w:pPr>
      <w:r w:rsidRPr="002E3895">
        <w:rPr>
          <w:b/>
          <w:sz w:val="20"/>
          <w:szCs w:val="20"/>
        </w:rPr>
        <w:t>Налог на доходы  физических лиц.</w:t>
      </w:r>
      <w:r w:rsidRPr="002E3895">
        <w:rPr>
          <w:sz w:val="20"/>
          <w:szCs w:val="20"/>
        </w:rPr>
        <w:t xml:space="preserve"> Поступления налога на доходы физических лиц на 2022 год и на плановый период 2023 и 2024 годов запланированы на основе прогнозируемого темпа роста в 2021-2024 годах источника основной части налога – фонда заработной платы по прогнозу социально-экономического развития. При расчете прогноза налогового потенциала по налогу на доходы физических лиц применялись средняя репрезентативная налоговая ставка – 13,0%.  На 2022 год поступление дохода прогнозируется в сумме 6824,0 тыс. рублей  на плановый период 2023 и 2024 годов в сумме 7270,1 тыс. рублей и 7487,3 тыс. рублей соответственно</w:t>
      </w:r>
    </w:p>
    <w:p w:rsidR="002E3895" w:rsidRPr="002E3895" w:rsidRDefault="002E3895" w:rsidP="0093732B">
      <w:pPr>
        <w:autoSpaceDE w:val="0"/>
        <w:autoSpaceDN w:val="0"/>
        <w:adjustRightInd w:val="0"/>
        <w:ind w:firstLine="709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Поступления </w:t>
      </w:r>
      <w:r w:rsidRPr="002E3895">
        <w:rPr>
          <w:b/>
          <w:sz w:val="20"/>
          <w:szCs w:val="20"/>
        </w:rPr>
        <w:t>налога на имущество физических лиц</w:t>
      </w:r>
      <w:r w:rsidRPr="002E3895">
        <w:rPr>
          <w:sz w:val="20"/>
          <w:szCs w:val="20"/>
        </w:rPr>
        <w:t>, в местный бюджет на 2022 год в сумме – 872,0 тыс. рублей, на 2023 и 2024 годов в сумме 1340 тыс.рублей и 1340,0 тыс. рублей.</w:t>
      </w:r>
    </w:p>
    <w:p w:rsidR="002E3895" w:rsidRPr="002E3895" w:rsidRDefault="002E3895" w:rsidP="0093732B">
      <w:pPr>
        <w:ind w:firstLine="708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Оценка налогового потенциала по налогу на имущество физических лиц на 2022 -2024 годы производится исходя из  кадастровой стоимости.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При расчете оценки налогового потенциала по налогу на имущество физических лиц на 2022 - 2024 годы применялись:</w:t>
      </w:r>
    </w:p>
    <w:p w:rsidR="002E3895" w:rsidRPr="002E3895" w:rsidRDefault="002E3895" w:rsidP="0093732B">
      <w:pPr>
        <w:ind w:firstLine="708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кадастровая стоимость жилых домов, квартир, комнат, объектов незавершенного строительства в случае, если проектируемым назначением таких объектов является жилой дом, хозяйственных строений или сооружений, принадлежащих гражданам на праве собственности;  </w:t>
      </w:r>
    </w:p>
    <w:p w:rsidR="002E3895" w:rsidRPr="002E3895" w:rsidRDefault="002E3895" w:rsidP="0093732B">
      <w:pPr>
        <w:ind w:firstLine="708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кадастровая стоимость комнат до 10 кв. метров, квартир до 20 кв. метров и жилых домов до 50 кв. метров;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  ставка налога на имущество физических лиц;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  кадастровая стоимость льготируемых объектов недвижимости.</w:t>
      </w:r>
    </w:p>
    <w:p w:rsidR="002E3895" w:rsidRPr="002E3895" w:rsidRDefault="002E3895" w:rsidP="0093732B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В расчет также взято фактическое поступление налога в бюджет за 2020г. и истекший период 2021г.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b/>
          <w:sz w:val="20"/>
          <w:szCs w:val="20"/>
        </w:rPr>
        <w:t xml:space="preserve">Земельный налог. </w:t>
      </w:r>
      <w:r w:rsidRPr="002E3895">
        <w:rPr>
          <w:sz w:val="20"/>
          <w:szCs w:val="20"/>
        </w:rPr>
        <w:t xml:space="preserve"> Оценка налогового потенциала по </w:t>
      </w:r>
      <w:r w:rsidRPr="002E3895">
        <w:rPr>
          <w:color w:val="000000"/>
          <w:sz w:val="20"/>
          <w:szCs w:val="20"/>
        </w:rPr>
        <w:t xml:space="preserve">земельному налогу </w:t>
      </w:r>
      <w:r w:rsidRPr="002E3895">
        <w:rPr>
          <w:sz w:val="20"/>
          <w:szCs w:val="20"/>
        </w:rPr>
        <w:t xml:space="preserve">в местный бюджет на 2022 год прогнозируется в сумме 7560,0 тыс. рублей и на плановый период 2023 и 2024 годов в сумме 8432,2 </w:t>
      </w:r>
      <w:r w:rsidRPr="002E3895">
        <w:rPr>
          <w:sz w:val="20"/>
          <w:szCs w:val="20"/>
        </w:rPr>
        <w:lastRenderedPageBreak/>
        <w:t xml:space="preserve">тыс.рублей и 8685,1 тыс. рублей. При расчете оценки налогового потенциала по земельному налогу применялись:   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общая кадастровая стоимость земельных участков;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rFonts w:ascii="Arial" w:hAnsi="Arial" w:cs="Arial"/>
          <w:sz w:val="20"/>
          <w:szCs w:val="20"/>
        </w:rPr>
        <w:t xml:space="preserve">        </w:t>
      </w:r>
      <w:r w:rsidRPr="002E3895">
        <w:rPr>
          <w:sz w:val="20"/>
          <w:szCs w:val="20"/>
        </w:rPr>
        <w:t>ставка земельного налога;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кадастровая стоимость льготируемых земельных участков.  </w:t>
      </w:r>
    </w:p>
    <w:p w:rsidR="002E3895" w:rsidRPr="002E3895" w:rsidRDefault="002E3895" w:rsidP="0093732B">
      <w:pPr>
        <w:ind w:firstLine="708"/>
        <w:contextualSpacing/>
        <w:jc w:val="both"/>
        <w:rPr>
          <w:sz w:val="20"/>
          <w:szCs w:val="20"/>
        </w:rPr>
      </w:pPr>
    </w:p>
    <w:p w:rsidR="002E3895" w:rsidRPr="002E3895" w:rsidRDefault="002E3895" w:rsidP="0093732B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В неналоговых доходах учтены:</w:t>
      </w:r>
    </w:p>
    <w:p w:rsidR="002E3895" w:rsidRPr="002E3895" w:rsidRDefault="002E3895" w:rsidP="0093732B">
      <w:pPr>
        <w:pStyle w:val="11"/>
        <w:ind w:left="0" w:firstLine="709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</w:t>
      </w:r>
      <w:r w:rsidRPr="002E3895">
        <w:rPr>
          <w:b/>
          <w:sz w:val="20"/>
          <w:szCs w:val="20"/>
        </w:rPr>
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автономных учреждений)</w:t>
      </w:r>
      <w:r w:rsidRPr="002E3895">
        <w:rPr>
          <w:sz w:val="20"/>
          <w:szCs w:val="20"/>
        </w:rPr>
        <w:t xml:space="preserve">  прогнозируется в сумме 14,3 тыс. рублей и на плановый период 2023 и 2024 годов в сумме 14,3 тыс. рублей и 14,3 тыс. рублей соответственно. </w:t>
      </w:r>
    </w:p>
    <w:p w:rsidR="002E3895" w:rsidRPr="002E3895" w:rsidRDefault="002E3895" w:rsidP="0093732B">
      <w:pPr>
        <w:spacing w:line="360" w:lineRule="exact"/>
        <w:ind w:firstLine="709"/>
        <w:contextualSpacing/>
        <w:jc w:val="both"/>
        <w:rPr>
          <w:b/>
          <w:sz w:val="20"/>
          <w:szCs w:val="20"/>
        </w:rPr>
      </w:pPr>
      <w:r w:rsidRPr="002E3895">
        <w:rPr>
          <w:b/>
          <w:sz w:val="20"/>
          <w:szCs w:val="20"/>
        </w:rPr>
        <w:t>Прочие доходы от компенсации затрат бюджетов поселений</w:t>
      </w:r>
    </w:p>
    <w:p w:rsidR="002E3895" w:rsidRPr="002E3895" w:rsidRDefault="002E3895" w:rsidP="0093732B">
      <w:pPr>
        <w:pStyle w:val="11"/>
        <w:ind w:left="0" w:firstLine="709"/>
        <w:contextualSpacing/>
        <w:jc w:val="both"/>
        <w:rPr>
          <w:b/>
          <w:sz w:val="20"/>
          <w:szCs w:val="20"/>
        </w:rPr>
      </w:pPr>
      <w:r w:rsidRPr="002E3895">
        <w:rPr>
          <w:sz w:val="20"/>
          <w:szCs w:val="20"/>
        </w:rPr>
        <w:t>прогнозируются в сумме 154,0 тыс. рублей и на плановый период 2023 и 2024 годов в сумме 211,6 тыс. рублей и 218,0 тыс. рублей.</w:t>
      </w:r>
      <w:r w:rsidRPr="002E3895">
        <w:rPr>
          <w:b/>
          <w:sz w:val="20"/>
          <w:szCs w:val="20"/>
        </w:rPr>
        <w:t xml:space="preserve"> </w:t>
      </w:r>
    </w:p>
    <w:p w:rsidR="002E3895" w:rsidRPr="002E3895" w:rsidRDefault="002E3895" w:rsidP="0093732B">
      <w:pPr>
        <w:pStyle w:val="11"/>
        <w:ind w:left="0" w:firstLine="709"/>
        <w:contextualSpacing/>
        <w:jc w:val="both"/>
        <w:rPr>
          <w:rFonts w:cs="Arial"/>
          <w:sz w:val="20"/>
          <w:szCs w:val="20"/>
        </w:rPr>
      </w:pPr>
      <w:r w:rsidRPr="002E3895">
        <w:rPr>
          <w:b/>
          <w:sz w:val="20"/>
          <w:szCs w:val="20"/>
        </w:rPr>
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</w:t>
      </w:r>
      <w:r w:rsidRPr="002E3895">
        <w:rPr>
          <w:sz w:val="20"/>
          <w:szCs w:val="20"/>
        </w:rPr>
        <w:t xml:space="preserve"> прогнозируется в сумме 1,0 тыс. рублей и на плановый период 2023 и 2024 годов в сумме 1,0 тыс. рублей.</w:t>
      </w:r>
    </w:p>
    <w:p w:rsidR="002E3895" w:rsidRPr="002E3895" w:rsidRDefault="002E3895" w:rsidP="0093732B">
      <w:pPr>
        <w:spacing w:line="360" w:lineRule="exact"/>
        <w:ind w:firstLine="709"/>
        <w:contextualSpacing/>
        <w:jc w:val="both"/>
        <w:rPr>
          <w:sz w:val="20"/>
          <w:szCs w:val="20"/>
        </w:rPr>
      </w:pPr>
    </w:p>
    <w:p w:rsidR="002E3895" w:rsidRPr="002E3895" w:rsidRDefault="002E3895" w:rsidP="0093732B">
      <w:pPr>
        <w:spacing w:line="360" w:lineRule="exact"/>
        <w:ind w:firstLine="709"/>
        <w:contextualSpacing/>
        <w:jc w:val="both"/>
        <w:rPr>
          <w:b/>
          <w:sz w:val="20"/>
          <w:szCs w:val="20"/>
        </w:rPr>
      </w:pPr>
      <w:r w:rsidRPr="002E3895">
        <w:rPr>
          <w:b/>
          <w:sz w:val="20"/>
          <w:szCs w:val="20"/>
        </w:rPr>
        <w:t>Безвозмездные поступления от других бюджетов бюджетной системы по годам составляет:</w:t>
      </w:r>
    </w:p>
    <w:p w:rsidR="002E3895" w:rsidRPr="002E3895" w:rsidRDefault="002E3895" w:rsidP="0093732B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2E3895">
        <w:rPr>
          <w:b/>
          <w:sz w:val="20"/>
          <w:szCs w:val="20"/>
        </w:rPr>
        <w:t xml:space="preserve">2022 год </w:t>
      </w:r>
      <w:r w:rsidRPr="002E3895">
        <w:rPr>
          <w:sz w:val="20"/>
          <w:szCs w:val="20"/>
        </w:rPr>
        <w:t>всего 11305.7 тыс.руб. в том числе дотации на выравнивание бюджетной обеспеченности из бюджетов муниципальных районов  6567,9 тыс.руб., субсидии муниципальным образованиям 4602,9 тыс.руб. и субвенции бюджетам бюджетной системы 134.9 тыс.руб..</w:t>
      </w:r>
    </w:p>
    <w:p w:rsidR="002E3895" w:rsidRPr="002E3895" w:rsidRDefault="002E3895" w:rsidP="0093732B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2E3895">
        <w:rPr>
          <w:b/>
          <w:sz w:val="20"/>
          <w:szCs w:val="20"/>
        </w:rPr>
        <w:t>2023 год</w:t>
      </w:r>
      <w:r w:rsidRPr="002E3895">
        <w:rPr>
          <w:sz w:val="20"/>
          <w:szCs w:val="20"/>
        </w:rPr>
        <w:t xml:space="preserve"> всего 4895.9 тыс.руб., в том числе дотации на выравнивание бюджетной обеспеченности из бюджетов муниципальных районов  3713.6 тыс.руб., субсидии муниципальным образованиям 1047.4 тыс.руб. и субвенции бюджетам бюджетной системы 134.9 тыс.руб..</w:t>
      </w:r>
    </w:p>
    <w:p w:rsidR="002E3895" w:rsidRPr="002E3895" w:rsidRDefault="002E3895" w:rsidP="0093732B">
      <w:pPr>
        <w:spacing w:line="360" w:lineRule="exact"/>
        <w:ind w:firstLine="709"/>
        <w:contextualSpacing/>
        <w:jc w:val="both"/>
        <w:rPr>
          <w:sz w:val="20"/>
          <w:szCs w:val="20"/>
        </w:rPr>
      </w:pPr>
      <w:r w:rsidRPr="002E3895">
        <w:rPr>
          <w:b/>
          <w:sz w:val="20"/>
          <w:szCs w:val="20"/>
        </w:rPr>
        <w:t>2024 год</w:t>
      </w:r>
      <w:r w:rsidRPr="002E3895">
        <w:rPr>
          <w:sz w:val="20"/>
          <w:szCs w:val="20"/>
        </w:rPr>
        <w:t xml:space="preserve"> всего 249000.8 тыс.руб., в том числе дотации на выравнивание бюджетной обеспеченности из бюджетов муниципальных районов  865,5 тыс.руб., субсидии муниципальным образованиям 245580,6 тыс.руб. и субвенции бюджетам бюджетной системы 519,0 тыс.руб..</w:t>
      </w:r>
    </w:p>
    <w:p w:rsidR="002E3895" w:rsidRPr="002E3895" w:rsidRDefault="002E3895" w:rsidP="0093732B">
      <w:pPr>
        <w:spacing w:line="360" w:lineRule="exact"/>
        <w:ind w:firstLine="709"/>
        <w:contextualSpacing/>
        <w:jc w:val="both"/>
        <w:rPr>
          <w:sz w:val="20"/>
          <w:szCs w:val="20"/>
        </w:rPr>
      </w:pPr>
    </w:p>
    <w:p w:rsidR="002E3895" w:rsidRPr="002E3895" w:rsidRDefault="002E3895" w:rsidP="0093732B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2E3895">
        <w:rPr>
          <w:b/>
          <w:sz w:val="20"/>
          <w:szCs w:val="20"/>
        </w:rPr>
        <w:t>Объем расходов бюджета</w:t>
      </w:r>
      <w:r w:rsidRPr="002E3895">
        <w:rPr>
          <w:sz w:val="20"/>
          <w:szCs w:val="20"/>
        </w:rPr>
        <w:t xml:space="preserve"> администрации МО «Кутулик» на 2022 г и на плановый период 2023 и 2024 годов сформирован в объеме:</w:t>
      </w:r>
    </w:p>
    <w:p w:rsidR="002E3895" w:rsidRPr="002E3895" w:rsidRDefault="002E3895" w:rsidP="0093732B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2022г. 31589,1 тыс.руб. дефицит составил 577,9 тыс.руб. или 2,93%.</w:t>
      </w:r>
    </w:p>
    <w:p w:rsidR="002E3895" w:rsidRPr="002E3895" w:rsidRDefault="002E3895" w:rsidP="0093732B">
      <w:pPr>
        <w:tabs>
          <w:tab w:val="left" w:pos="9072"/>
        </w:tabs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2023г. 26651,8 тыс.руб. с учетом общего объема условно утвержденных расходов в сумме 543,9 тыс.руб.. Дефицит составил 0,0 тыс.руб..</w:t>
      </w:r>
    </w:p>
    <w:p w:rsidR="002E3895" w:rsidRPr="002E3895" w:rsidRDefault="002E3895" w:rsidP="0093732B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2024г. 271592,3 тыс.руб. с учетом общего объема условно утвержденных расходов в сумме 1129,58 тыс.руб.. Дефицит составил 0 тыс.руб. или 0%.</w:t>
      </w:r>
    </w:p>
    <w:p w:rsidR="002E3895" w:rsidRPr="002E3895" w:rsidRDefault="002E3895" w:rsidP="0093732B">
      <w:pPr>
        <w:autoSpaceDE w:val="0"/>
        <w:autoSpaceDN w:val="0"/>
        <w:adjustRightInd w:val="0"/>
        <w:ind w:firstLine="720"/>
        <w:contextualSpacing/>
        <w:jc w:val="both"/>
        <w:rPr>
          <w:sz w:val="20"/>
          <w:szCs w:val="20"/>
        </w:rPr>
      </w:pPr>
    </w:p>
    <w:p w:rsidR="002E3895" w:rsidRPr="002E3895" w:rsidRDefault="002E3895" w:rsidP="0093732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 w:val="20"/>
          <w:szCs w:val="20"/>
        </w:rPr>
      </w:pPr>
      <w:r w:rsidRPr="002E3895">
        <w:rPr>
          <w:rFonts w:eastAsia="Calibri"/>
          <w:sz w:val="20"/>
          <w:szCs w:val="20"/>
          <w:lang w:eastAsia="en-US"/>
        </w:rPr>
        <w:t>В проекте местного бюджета по разделу «</w:t>
      </w:r>
      <w:r w:rsidRPr="002E3895">
        <w:rPr>
          <w:rFonts w:eastAsia="Calibri"/>
          <w:b/>
          <w:sz w:val="20"/>
          <w:szCs w:val="20"/>
          <w:lang w:eastAsia="en-US"/>
        </w:rPr>
        <w:t>Общегосударственные вопросы</w:t>
      </w:r>
      <w:r w:rsidRPr="002E3895">
        <w:rPr>
          <w:rFonts w:eastAsia="Calibri"/>
          <w:sz w:val="20"/>
          <w:szCs w:val="20"/>
          <w:lang w:eastAsia="en-US"/>
        </w:rPr>
        <w:t>» в 2022 году предусмотрены бюджетные ассигнования в сумме  13 552,2 тыс. рублей, в 2023 году – 13 624,1 тыс. рублей и в 2024 году – 13 696,0 тыс. рублей.</w:t>
      </w:r>
      <w:r w:rsidRPr="002E3895">
        <w:rPr>
          <w:sz w:val="20"/>
          <w:szCs w:val="20"/>
        </w:rPr>
        <w:t xml:space="preserve"> </w:t>
      </w:r>
    </w:p>
    <w:p w:rsidR="002E3895" w:rsidRPr="002E3895" w:rsidRDefault="002E3895" w:rsidP="0093732B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2E3895">
        <w:rPr>
          <w:spacing w:val="-1"/>
          <w:sz w:val="20"/>
          <w:szCs w:val="20"/>
        </w:rPr>
        <w:t>В числе основных направлений расходов местного бюджета по данному разделу предусмотрены средства на:</w:t>
      </w:r>
    </w:p>
    <w:p w:rsidR="002E3895" w:rsidRPr="002E3895" w:rsidRDefault="002E3895" w:rsidP="0093732B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color w:val="000000"/>
          <w:sz w:val="20"/>
          <w:szCs w:val="20"/>
        </w:rPr>
      </w:pPr>
      <w:r w:rsidRPr="002E3895">
        <w:rPr>
          <w:color w:val="000000"/>
          <w:sz w:val="20"/>
          <w:szCs w:val="20"/>
        </w:rPr>
        <w:t>уплату налога на имущество, транспортного налога и прочие налоги и выплаты  органов местного самоуправления  2022 году сумме 90</w:t>
      </w:r>
      <w:r w:rsidRPr="002E3895">
        <w:rPr>
          <w:sz w:val="20"/>
          <w:szCs w:val="20"/>
        </w:rPr>
        <w:t>,0</w:t>
      </w:r>
      <w:r w:rsidRPr="002E3895">
        <w:rPr>
          <w:color w:val="000000"/>
          <w:sz w:val="20"/>
          <w:szCs w:val="20"/>
        </w:rPr>
        <w:t xml:space="preserve"> тыс. рублей,  </w:t>
      </w:r>
      <w:r w:rsidRPr="002E3895">
        <w:rPr>
          <w:rFonts w:eastAsia="Calibri"/>
          <w:sz w:val="20"/>
          <w:szCs w:val="20"/>
          <w:lang w:eastAsia="en-US"/>
        </w:rPr>
        <w:t>в 2023 году – 90,0 тыс. рублей и в 2024 году – 90,0 тыс. рублей</w:t>
      </w:r>
      <w:r w:rsidRPr="002E3895">
        <w:rPr>
          <w:color w:val="000000"/>
          <w:sz w:val="20"/>
          <w:szCs w:val="20"/>
        </w:rPr>
        <w:t>;</w:t>
      </w:r>
    </w:p>
    <w:p w:rsidR="002E3895" w:rsidRPr="002E3895" w:rsidRDefault="002E3895" w:rsidP="0093732B">
      <w:pPr>
        <w:ind w:firstLine="709"/>
        <w:contextualSpacing/>
        <w:jc w:val="both"/>
        <w:rPr>
          <w:spacing w:val="-1"/>
          <w:sz w:val="20"/>
          <w:szCs w:val="20"/>
        </w:rPr>
      </w:pPr>
      <w:r w:rsidRPr="002E3895">
        <w:rPr>
          <w:spacing w:val="-1"/>
          <w:sz w:val="20"/>
          <w:szCs w:val="20"/>
        </w:rPr>
        <w:t>финансовое обеспечение деятельности органов местного самоуправления в том числе выплата заработной платы, оплата коммунальных услуг и услуг связи, приобретение канц.товара, ГСМ и прочие расходы;</w:t>
      </w:r>
    </w:p>
    <w:p w:rsidR="002E3895" w:rsidRPr="002E3895" w:rsidRDefault="002E3895" w:rsidP="0093732B">
      <w:pPr>
        <w:ind w:firstLine="709"/>
        <w:contextualSpacing/>
        <w:jc w:val="both"/>
        <w:rPr>
          <w:spacing w:val="-1"/>
          <w:sz w:val="20"/>
          <w:szCs w:val="20"/>
        </w:rPr>
      </w:pPr>
      <w:r w:rsidRPr="002E3895">
        <w:rPr>
          <w:spacing w:val="-1"/>
          <w:sz w:val="20"/>
          <w:szCs w:val="20"/>
        </w:rPr>
        <w:t xml:space="preserve"> уплату годового членского взноса в Ассоциацию Совета муниципальных образований Ростовской области </w:t>
      </w:r>
      <w:r w:rsidRPr="002E3895">
        <w:rPr>
          <w:color w:val="000000"/>
          <w:sz w:val="20"/>
          <w:szCs w:val="20"/>
        </w:rPr>
        <w:t xml:space="preserve">в 2022-2024 годах </w:t>
      </w:r>
      <w:r w:rsidRPr="002E3895">
        <w:rPr>
          <w:spacing w:val="-1"/>
          <w:sz w:val="20"/>
          <w:szCs w:val="20"/>
        </w:rPr>
        <w:t>в сумме 20,0 тыс. рублей</w:t>
      </w:r>
      <w:r w:rsidRPr="002E3895">
        <w:rPr>
          <w:color w:val="000000"/>
          <w:sz w:val="20"/>
          <w:szCs w:val="20"/>
        </w:rPr>
        <w:t xml:space="preserve"> ежегодно</w:t>
      </w:r>
      <w:r w:rsidRPr="002E3895">
        <w:rPr>
          <w:sz w:val="20"/>
          <w:szCs w:val="20"/>
          <w:lang w:eastAsia="en-US"/>
        </w:rPr>
        <w:t>;</w:t>
      </w:r>
    </w:p>
    <w:p w:rsidR="002E3895" w:rsidRPr="002E3895" w:rsidRDefault="002E3895" w:rsidP="0093732B">
      <w:pPr>
        <w:ind w:firstLine="709"/>
        <w:contextualSpacing/>
        <w:jc w:val="both"/>
        <w:rPr>
          <w:sz w:val="20"/>
          <w:szCs w:val="20"/>
          <w:lang w:eastAsia="en-US"/>
        </w:rPr>
      </w:pPr>
      <w:r w:rsidRPr="002E3895">
        <w:rPr>
          <w:sz w:val="20"/>
          <w:szCs w:val="20"/>
        </w:rPr>
        <w:t xml:space="preserve">осуществление полномочий по определению в соответствии с частью 1 статьи 11.2 Областного закона от 25.10.2002 № 273-ЗС «Об административных правонарушениях» перечня должностных лиц, </w:t>
      </w:r>
      <w:r w:rsidRPr="002E3895">
        <w:rPr>
          <w:sz w:val="20"/>
          <w:szCs w:val="20"/>
        </w:rPr>
        <w:lastRenderedPageBreak/>
        <w:t xml:space="preserve">уполномоченных составлять протоколы об административных правонарушениях, в 2022 – 2024 годах </w:t>
      </w:r>
      <w:r w:rsidRPr="002E3895">
        <w:rPr>
          <w:sz w:val="20"/>
          <w:szCs w:val="20"/>
          <w:lang w:eastAsia="en-US"/>
        </w:rPr>
        <w:t xml:space="preserve">в сумме 0,7 тыс. рублей </w:t>
      </w:r>
      <w:r w:rsidRPr="002E3895">
        <w:rPr>
          <w:color w:val="000000"/>
          <w:sz w:val="20"/>
          <w:szCs w:val="20"/>
        </w:rPr>
        <w:t>ежегодно</w:t>
      </w:r>
      <w:r w:rsidRPr="002E3895">
        <w:rPr>
          <w:sz w:val="20"/>
          <w:szCs w:val="20"/>
          <w:lang w:eastAsia="en-US"/>
        </w:rPr>
        <w:t>;</w:t>
      </w:r>
    </w:p>
    <w:p w:rsidR="002E3895" w:rsidRPr="002E3895" w:rsidRDefault="002E3895" w:rsidP="0093732B">
      <w:pPr>
        <w:ind w:firstLine="709"/>
        <w:contextualSpacing/>
        <w:jc w:val="both"/>
        <w:rPr>
          <w:spacing w:val="-1"/>
          <w:sz w:val="20"/>
          <w:szCs w:val="20"/>
        </w:rPr>
      </w:pPr>
      <w:r w:rsidRPr="002E3895">
        <w:rPr>
          <w:spacing w:val="-1"/>
          <w:sz w:val="20"/>
          <w:szCs w:val="20"/>
        </w:rPr>
        <w:t>мероприятия по регистрации имущества в 2022  году в сумме 20,0 тыс. рублей</w:t>
      </w:r>
      <w:r w:rsidRPr="002E3895">
        <w:rPr>
          <w:color w:val="000000"/>
          <w:sz w:val="20"/>
          <w:szCs w:val="20"/>
        </w:rPr>
        <w:t xml:space="preserve">, </w:t>
      </w:r>
      <w:r w:rsidRPr="002E3895">
        <w:rPr>
          <w:spacing w:val="-1"/>
          <w:sz w:val="20"/>
          <w:szCs w:val="20"/>
        </w:rPr>
        <w:t>в 2023 году – 20,0 тыс. рублей, в 2024 году – 20,0 тыс. рублей;</w:t>
      </w:r>
    </w:p>
    <w:p w:rsidR="002E3895" w:rsidRPr="002E3895" w:rsidRDefault="002E3895" w:rsidP="0093732B">
      <w:pPr>
        <w:ind w:firstLine="709"/>
        <w:contextualSpacing/>
        <w:jc w:val="both"/>
        <w:rPr>
          <w:spacing w:val="-1"/>
          <w:sz w:val="20"/>
          <w:szCs w:val="20"/>
        </w:rPr>
      </w:pPr>
      <w:r w:rsidRPr="002E3895">
        <w:rPr>
          <w:spacing w:val="-1"/>
          <w:sz w:val="20"/>
          <w:szCs w:val="20"/>
        </w:rPr>
        <w:t>резервный фонд составляет 50,0 тыс.рублей на каждый прогнозируемый год.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>По разделу, подразделу</w:t>
      </w:r>
      <w:r w:rsidRPr="002E3895">
        <w:rPr>
          <w:b/>
          <w:sz w:val="20"/>
          <w:szCs w:val="20"/>
        </w:rPr>
        <w:t xml:space="preserve"> предупреждение и ликвидация последствий ЧС и стихийных бедствий </w:t>
      </w:r>
      <w:r w:rsidRPr="002E3895">
        <w:rPr>
          <w:sz w:val="20"/>
          <w:szCs w:val="20"/>
        </w:rPr>
        <w:t>на 2022 год направлено 100,0 тыс.руб. на прочую закупка товаров, работ и услуг для обеспечения государственных (муниципальных) нужд.</w:t>
      </w:r>
      <w:r w:rsidRPr="002E3895">
        <w:rPr>
          <w:b/>
          <w:sz w:val="20"/>
          <w:szCs w:val="20"/>
        </w:rPr>
        <w:t xml:space="preserve"> </w:t>
      </w:r>
      <w:r w:rsidRPr="002E3895">
        <w:rPr>
          <w:sz w:val="20"/>
          <w:szCs w:val="20"/>
        </w:rPr>
        <w:t>На 2023 и 2024 годы запланировано по 50,0 тыс.руб..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>По разделу подразделу</w:t>
      </w:r>
      <w:r w:rsidRPr="002E3895">
        <w:rPr>
          <w:b/>
          <w:sz w:val="20"/>
          <w:szCs w:val="20"/>
        </w:rPr>
        <w:t xml:space="preserve"> общеэкономические вопросы </w:t>
      </w:r>
      <w:r w:rsidRPr="002E3895">
        <w:rPr>
          <w:sz w:val="20"/>
          <w:szCs w:val="20"/>
        </w:rPr>
        <w:t>на осуществление отдельных областных государственных полномочий в сфере водоснабжения и водоотведения запланировано 135.4 тыс руб. с областного бюджета ежегодно по годам 2022-2024г.</w:t>
      </w:r>
    </w:p>
    <w:p w:rsidR="002E3895" w:rsidRPr="002E3895" w:rsidRDefault="002E3895" w:rsidP="0093732B">
      <w:pPr>
        <w:contextualSpacing/>
        <w:jc w:val="both"/>
        <w:rPr>
          <w:b/>
          <w:sz w:val="20"/>
          <w:szCs w:val="20"/>
        </w:rPr>
      </w:pPr>
      <w:r w:rsidRPr="002E3895">
        <w:rPr>
          <w:sz w:val="20"/>
          <w:szCs w:val="20"/>
        </w:rPr>
        <w:t xml:space="preserve"> </w:t>
      </w:r>
      <w:r w:rsidRPr="002E3895">
        <w:rPr>
          <w:b/>
          <w:sz w:val="20"/>
          <w:szCs w:val="20"/>
        </w:rPr>
        <w:t xml:space="preserve">          0409 Дорожное хозяйство расход запланирован по годам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На 2022г.в сумме 6542,4 тыс.руб..</w:t>
      </w:r>
      <w:r w:rsidRPr="002E3895">
        <w:rPr>
          <w:b/>
          <w:sz w:val="20"/>
          <w:szCs w:val="20"/>
        </w:rPr>
        <w:t xml:space="preserve"> </w:t>
      </w:r>
      <w:r w:rsidRPr="002E3895">
        <w:rPr>
          <w:sz w:val="20"/>
          <w:szCs w:val="20"/>
        </w:rPr>
        <w:t>В том числе за счет муниципального дорожного фонда 4280,2</w:t>
      </w:r>
      <w:r w:rsidRPr="002E3895">
        <w:rPr>
          <w:b/>
          <w:sz w:val="20"/>
          <w:szCs w:val="20"/>
        </w:rPr>
        <w:t xml:space="preserve"> </w:t>
      </w:r>
      <w:r w:rsidRPr="002E3895">
        <w:rPr>
          <w:sz w:val="20"/>
          <w:szCs w:val="20"/>
        </w:rPr>
        <w:t xml:space="preserve"> тыс.руб. на содержание и текущий ремонт дорог . </w:t>
      </w:r>
      <w:r w:rsidRPr="002E3895">
        <w:rPr>
          <w:b/>
          <w:sz w:val="20"/>
          <w:szCs w:val="20"/>
        </w:rPr>
        <w:t xml:space="preserve">По государственной программе Иркутской области «Экономическое развитие и инновационная экономика» </w:t>
      </w:r>
      <w:r w:rsidRPr="002E3895">
        <w:rPr>
          <w:sz w:val="20"/>
          <w:szCs w:val="20"/>
        </w:rPr>
        <w:t>с областного бюджета</w:t>
      </w:r>
      <w:r w:rsidRPr="002E3895">
        <w:rPr>
          <w:b/>
          <w:sz w:val="20"/>
          <w:szCs w:val="20"/>
        </w:rPr>
        <w:t xml:space="preserve"> </w:t>
      </w:r>
      <w:r w:rsidRPr="002E3895">
        <w:rPr>
          <w:sz w:val="20"/>
          <w:szCs w:val="20"/>
        </w:rPr>
        <w:t>выделено 2149,0 тыс.руб. и софинансирования с местного бюджета в сумме 113,2 тыс.руб..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На 2023г. сумме 5589,3 тыс.руб..</w:t>
      </w:r>
      <w:r w:rsidRPr="002E3895">
        <w:rPr>
          <w:b/>
          <w:sz w:val="20"/>
          <w:szCs w:val="20"/>
        </w:rPr>
        <w:t xml:space="preserve"> </w:t>
      </w:r>
      <w:r w:rsidRPr="002E3895">
        <w:rPr>
          <w:sz w:val="20"/>
          <w:szCs w:val="20"/>
        </w:rPr>
        <w:t>В том числе за счет муниципального дорожного фонда 4486,8</w:t>
      </w:r>
      <w:r w:rsidRPr="002E3895">
        <w:rPr>
          <w:b/>
          <w:sz w:val="20"/>
          <w:szCs w:val="20"/>
        </w:rPr>
        <w:t xml:space="preserve"> </w:t>
      </w:r>
      <w:r w:rsidRPr="002E3895">
        <w:rPr>
          <w:sz w:val="20"/>
          <w:szCs w:val="20"/>
        </w:rPr>
        <w:t xml:space="preserve"> тыс.руб. на содержание и текущий ремонт дорог . За счет областного бюджета по государственной программе Иркутской области «Экономическое развитие и инновационная экономика»  с областного бюджета выделено 1047,4 тыс.руб. и софинансирования с местного бюджета в сумме 55,1 тыс.руб..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На 2024г. сумме 5948,5 тыс.руб..</w:t>
      </w:r>
      <w:r w:rsidRPr="002E3895">
        <w:rPr>
          <w:b/>
          <w:sz w:val="20"/>
          <w:szCs w:val="20"/>
        </w:rPr>
        <w:t xml:space="preserve"> </w:t>
      </w:r>
      <w:r w:rsidRPr="002E3895">
        <w:rPr>
          <w:sz w:val="20"/>
          <w:szCs w:val="20"/>
        </w:rPr>
        <w:t>В том числе за счет муниципального дорожного фонда 4846,0 тыс.руб. на содержание и текущий ремонт дорог. По государственной программе Иркутской области «Экономическое развитие и инновационная экономика» с областного бюджета выделено 147,4 тыс.руб. и софинансирования с местного бюджета в сумме 55,1 тыс.руб..</w:t>
      </w:r>
    </w:p>
    <w:p w:rsidR="002E3895" w:rsidRPr="002E3895" w:rsidRDefault="002E3895" w:rsidP="0093732B">
      <w:pPr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 xml:space="preserve">         По разделу, подразделу 0412 «Другие вопросы в области национальной экономики» запланировано 100,0 тыс.руб. на мероприятия в области проведения топографо-геодезических, картографических, землеустроительных работ и прочие расходы не отнесенные к вышеуказанным подразделам.    </w:t>
      </w:r>
    </w:p>
    <w:p w:rsidR="002E3895" w:rsidRPr="002E3895" w:rsidRDefault="002E3895" w:rsidP="0093732B">
      <w:pPr>
        <w:pStyle w:val="a4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>По разделу, подразделу</w:t>
      </w:r>
      <w:r w:rsidRPr="002E3895">
        <w:rPr>
          <w:b/>
          <w:sz w:val="20"/>
          <w:szCs w:val="20"/>
        </w:rPr>
        <w:t xml:space="preserve"> жилищно-коммунальное хозяйство</w:t>
      </w:r>
      <w:r w:rsidRPr="002E3895">
        <w:rPr>
          <w:sz w:val="20"/>
          <w:szCs w:val="20"/>
        </w:rPr>
        <w:t xml:space="preserve"> запланировано на </w:t>
      </w:r>
      <w:r w:rsidRPr="002E3895">
        <w:rPr>
          <w:b/>
          <w:sz w:val="20"/>
          <w:szCs w:val="20"/>
        </w:rPr>
        <w:t>2022</w:t>
      </w:r>
      <w:r w:rsidRPr="002E3895">
        <w:rPr>
          <w:sz w:val="20"/>
          <w:szCs w:val="20"/>
        </w:rPr>
        <w:t xml:space="preserve"> год в сумме 9 607,6 тыс. рублей. По жилищному хозяйству 45,0 тыс.руб., на ремонт жилого фонда. По коммунальному хозяйству 3966,5 тыс.руб.. В том числе на коммунальные услуги запланировано на оплату за эл.энергию объектов коммунального хозяйства, услуги по содержанию имущества, на подготовка к зиме, на ремонт водокачек и ремонт объектов тепло- водоснабжения, и прочие расходы. На благоустройство запланировано 5591,6 тыс.руб., в том числе на уличное освещение 1375,9 тыс.руб.. Озеленение поселков Кутулик и Головинское запланировано 50,0 тыс.руб., организацию и содержание мест захоронения 160,0 тыс.руб.. Прочие мероприятия по благоустройству 1530,0 тыс.руб. на оплату по договорам за уборку территории п.Кутулик и прочие непредвиденные расходы по благоустройству Кутулика. </w:t>
      </w:r>
      <w:r w:rsidRPr="002E3895">
        <w:rPr>
          <w:b/>
          <w:sz w:val="20"/>
          <w:szCs w:val="20"/>
        </w:rPr>
        <w:t xml:space="preserve">По Региональному проекту «Формирование комфортной городской среды в Иркутской области» </w:t>
      </w:r>
      <w:r w:rsidRPr="002E3895">
        <w:rPr>
          <w:sz w:val="20"/>
          <w:szCs w:val="20"/>
        </w:rPr>
        <w:t xml:space="preserve">нам выделена субсидия местным бюджетам на реализацию программ формирования современной городской среды в сумме 2453,9 тыс.руб. Софинансирование  с местного бюджета составит 26,3 тыс.руб.. 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На </w:t>
      </w:r>
      <w:r w:rsidRPr="002E3895">
        <w:rPr>
          <w:b/>
          <w:sz w:val="20"/>
          <w:szCs w:val="20"/>
        </w:rPr>
        <w:t>2023</w:t>
      </w:r>
      <w:r w:rsidRPr="002E3895">
        <w:rPr>
          <w:sz w:val="20"/>
          <w:szCs w:val="20"/>
        </w:rPr>
        <w:t xml:space="preserve"> год Жилищно-коммунальное хозяйство запланировано в сумме 5432,8 тыс.руб.. По коммунальному хозяйству 22201,6 тыс.руб.. На благоустройство запланировано 3231,2 тыс.руб.. 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На </w:t>
      </w:r>
      <w:r w:rsidRPr="002E3895">
        <w:rPr>
          <w:b/>
          <w:sz w:val="20"/>
          <w:szCs w:val="20"/>
        </w:rPr>
        <w:t>2024</w:t>
      </w:r>
      <w:r w:rsidRPr="002E3895">
        <w:rPr>
          <w:sz w:val="20"/>
          <w:szCs w:val="20"/>
        </w:rPr>
        <w:t xml:space="preserve">год жилищно-коммунальное хозяйство запланировано в сумме 249313,1 тыс. рублей. По жилищному хозяйству запланировано с областного и федерального бюджета 244431,9 тыс.руб. субсидия по Государственной программе Иркутской области «Доступное жилье». Софинансирование с местного бюджета планируется в сумме 450,0 тыс.руб.. По коммунальному хозяйству 1079,3 тыс.руб.. На благоустройство запланировано 3352,0 тыс.руб.. 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По разделу </w:t>
      </w:r>
      <w:r w:rsidRPr="002E3895">
        <w:rPr>
          <w:b/>
          <w:sz w:val="20"/>
          <w:szCs w:val="20"/>
        </w:rPr>
        <w:t xml:space="preserve">«Образование» </w:t>
      </w:r>
      <w:r w:rsidRPr="002E3895">
        <w:rPr>
          <w:sz w:val="20"/>
          <w:szCs w:val="20"/>
        </w:rPr>
        <w:t>расходы запланированы  на приобретение школьной принадлежности для детей. А также на проведение различных конкурсов и мероприятий.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Финансирование по разделу </w:t>
      </w:r>
      <w:r w:rsidRPr="002E3895">
        <w:rPr>
          <w:b/>
          <w:sz w:val="20"/>
          <w:szCs w:val="20"/>
        </w:rPr>
        <w:t>«Культура и искусство»</w:t>
      </w:r>
      <w:r w:rsidRPr="002E3895">
        <w:rPr>
          <w:sz w:val="20"/>
          <w:szCs w:val="20"/>
        </w:rPr>
        <w:t xml:space="preserve"> запланировано на 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lastRenderedPageBreak/>
        <w:t>2022г.сумму 824,8 тыс. рублей. Которые будут направлены на оплату труда с начислениями работникам культуры  в сумме 304,8 тыс.руб. и на проведение различных мероприятий для жителей поселения 520,0 тыс.руб. На 2023г. 791,3 тыс.руб., на 2023г. 825,3 тыс.руб..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По разделу </w:t>
      </w:r>
      <w:r w:rsidRPr="002E3895">
        <w:rPr>
          <w:b/>
          <w:sz w:val="20"/>
          <w:szCs w:val="20"/>
        </w:rPr>
        <w:t>«Социальная политика»</w:t>
      </w:r>
      <w:r w:rsidRPr="002E3895">
        <w:rPr>
          <w:sz w:val="20"/>
          <w:szCs w:val="20"/>
        </w:rPr>
        <w:t xml:space="preserve"> всего запланировано на 2022г. 292,0 тыс.руб. в том числе пенсионное обеспечение 288,0 тыс.руб., 2,0 тыс.руб. на социальную поддержку граждан, носящих звание «Почетный гражданин МО «Кутулик». На 2023г. 124,7 тыс.руб., на 2024г. 124,7 тыс.руб.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По разделу </w:t>
      </w:r>
      <w:r w:rsidRPr="002E3895">
        <w:rPr>
          <w:b/>
          <w:sz w:val="20"/>
          <w:szCs w:val="20"/>
        </w:rPr>
        <w:t>«Здравоохранение и спорт»</w:t>
      </w:r>
      <w:r w:rsidRPr="002E3895">
        <w:rPr>
          <w:sz w:val="20"/>
          <w:szCs w:val="20"/>
        </w:rPr>
        <w:t xml:space="preserve"> предусмотрено расходов на приобретение призов и сувениров победителям спортивных мероприятий, приобретение спортинвентаря на 2022 год 250,0 тыс.руб., на 2023 год 256,0 тыс.руб., на 2024 год 262,0 тыс.руб..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 xml:space="preserve">По разделу подразделу </w:t>
      </w:r>
      <w:r w:rsidRPr="002E3895">
        <w:rPr>
          <w:b/>
          <w:sz w:val="20"/>
          <w:szCs w:val="20"/>
        </w:rPr>
        <w:t xml:space="preserve">Обслуживание государственного муниципального долга </w:t>
      </w:r>
      <w:r w:rsidRPr="002E3895">
        <w:rPr>
          <w:sz w:val="20"/>
          <w:szCs w:val="20"/>
        </w:rPr>
        <w:t>запланировано согласно договора о предоставлении бюджетного кредита, заключенного между администрацией МО «Кутулик» и Министерством финансов Иркутской области, на 2022г. плата за пользование бюджетным кредитом 1,3 тыс.руб., на 2023г. 0,7 тыс.руб. и на 2024г. 0,7 тыс.руб..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>на 2022запланировано межбюджетных трансфертов в сумме 84,6 тыс.руб..</w:t>
      </w:r>
    </w:p>
    <w:p w:rsidR="002E3895" w:rsidRPr="002E3895" w:rsidRDefault="002E3895" w:rsidP="0093732B">
      <w:pPr>
        <w:pStyle w:val="a4"/>
        <w:spacing w:line="360" w:lineRule="exact"/>
        <w:ind w:firstLine="709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>По муниципальному образованию не приняты программы по муниципальным гарантиям. Поэтому в приложениях к проекту бюджета их нет.</w:t>
      </w:r>
    </w:p>
    <w:p w:rsidR="002E3895" w:rsidRPr="002E3895" w:rsidRDefault="002E3895" w:rsidP="0093732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b/>
          <w:sz w:val="20"/>
          <w:szCs w:val="20"/>
        </w:rPr>
        <w:t xml:space="preserve">  Верхний предел </w:t>
      </w:r>
      <w:r w:rsidRPr="002E3895">
        <w:rPr>
          <w:sz w:val="20"/>
          <w:szCs w:val="20"/>
        </w:rPr>
        <w:t>муниципального долга МО «Кутулик» составляет:</w:t>
      </w:r>
    </w:p>
    <w:p w:rsidR="002E3895" w:rsidRPr="002E3895" w:rsidRDefault="002E3895" w:rsidP="0093732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По состоянию на 1 января 2023г. в размере 2213,2 тыс.руб., в том числе верхний предел долга по муниципальным гарантиям  - 0 тыс.руб..</w:t>
      </w:r>
    </w:p>
    <w:p w:rsidR="002E3895" w:rsidRPr="002E3895" w:rsidRDefault="002E3895" w:rsidP="0093732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По состоянию на 1 января 2024г. в размере 2213,2 тыс.руб., в том числе верхний предел долга по муниципальным гарантиям  - 0 тыс.руб..</w:t>
      </w:r>
    </w:p>
    <w:p w:rsidR="002E3895" w:rsidRPr="002E3895" w:rsidRDefault="002E3895" w:rsidP="0093732B">
      <w:pPr>
        <w:autoSpaceDE w:val="0"/>
        <w:autoSpaceDN w:val="0"/>
        <w:adjustRightInd w:val="0"/>
        <w:ind w:firstLine="540"/>
        <w:contextualSpacing/>
        <w:jc w:val="both"/>
        <w:rPr>
          <w:sz w:val="20"/>
          <w:szCs w:val="20"/>
        </w:rPr>
      </w:pPr>
      <w:r w:rsidRPr="002E3895">
        <w:rPr>
          <w:sz w:val="20"/>
          <w:szCs w:val="20"/>
        </w:rPr>
        <w:t>По состоянию на 1 января 2025г. в размере 2213,2 тыс.руб., в том числе верхний предел долга по муниципальным гарантиям  - 0 тыс.руб..</w:t>
      </w:r>
    </w:p>
    <w:p w:rsidR="002E3895" w:rsidRPr="002E3895" w:rsidRDefault="002E3895" w:rsidP="0093732B">
      <w:pPr>
        <w:spacing w:line="360" w:lineRule="exact"/>
        <w:contextualSpacing/>
        <w:rPr>
          <w:b/>
          <w:sz w:val="20"/>
          <w:szCs w:val="20"/>
        </w:rPr>
      </w:pPr>
    </w:p>
    <w:p w:rsidR="002E3895" w:rsidRPr="002E3895" w:rsidRDefault="002E3895" w:rsidP="0093732B">
      <w:pPr>
        <w:spacing w:line="360" w:lineRule="exact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>Начальник финансового отдела</w:t>
      </w:r>
    </w:p>
    <w:p w:rsidR="002E3895" w:rsidRPr="002E3895" w:rsidRDefault="002E3895" w:rsidP="0093732B">
      <w:pPr>
        <w:spacing w:line="360" w:lineRule="exact"/>
        <w:contextualSpacing/>
        <w:rPr>
          <w:sz w:val="20"/>
          <w:szCs w:val="20"/>
        </w:rPr>
      </w:pPr>
      <w:r w:rsidRPr="002E3895">
        <w:rPr>
          <w:sz w:val="20"/>
          <w:szCs w:val="20"/>
        </w:rPr>
        <w:t>администрации МО «Кутулик»:                                         Мамунова Е.М.</w:t>
      </w:r>
    </w:p>
    <w:p w:rsidR="002E3895" w:rsidRPr="002E3895" w:rsidRDefault="002E3895" w:rsidP="0093732B">
      <w:pPr>
        <w:contextualSpacing/>
        <w:rPr>
          <w:sz w:val="20"/>
          <w:szCs w:val="20"/>
        </w:rPr>
      </w:pPr>
    </w:p>
    <w:sectPr w:rsidR="002E3895" w:rsidRPr="002E3895" w:rsidSect="00274274">
      <w:pgSz w:w="11905" w:h="16838" w:code="9"/>
      <w:pgMar w:top="1134" w:right="850" w:bottom="7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18" w:rsidRDefault="001F2018" w:rsidP="00B450FF">
      <w:pPr>
        <w:spacing w:after="0" w:line="240" w:lineRule="auto"/>
      </w:pPr>
      <w:r>
        <w:separator/>
      </w:r>
    </w:p>
  </w:endnote>
  <w:endnote w:type="continuationSeparator" w:id="1">
    <w:p w:rsidR="001F2018" w:rsidRDefault="001F2018" w:rsidP="00B45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18" w:rsidRDefault="001F2018" w:rsidP="00B450FF">
      <w:pPr>
        <w:spacing w:after="0" w:line="240" w:lineRule="auto"/>
      </w:pPr>
      <w:r>
        <w:separator/>
      </w:r>
    </w:p>
  </w:footnote>
  <w:footnote w:type="continuationSeparator" w:id="1">
    <w:p w:rsidR="001F2018" w:rsidRDefault="001F2018" w:rsidP="00B45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6620"/>
    <w:rsid w:val="001F2018"/>
    <w:rsid w:val="00274274"/>
    <w:rsid w:val="002E3895"/>
    <w:rsid w:val="00313B46"/>
    <w:rsid w:val="0093732B"/>
    <w:rsid w:val="009B0D76"/>
    <w:rsid w:val="009F6EBD"/>
    <w:rsid w:val="00B450FF"/>
    <w:rsid w:val="00D16F69"/>
    <w:rsid w:val="00E609EA"/>
    <w:rsid w:val="00EE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BD"/>
  </w:style>
  <w:style w:type="paragraph" w:styleId="1">
    <w:name w:val="heading 1"/>
    <w:basedOn w:val="a"/>
    <w:next w:val="a"/>
    <w:link w:val="10"/>
    <w:uiPriority w:val="99"/>
    <w:qFormat/>
    <w:rsid w:val="00EE662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38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620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2E38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next w:val="a"/>
    <w:uiPriority w:val="99"/>
    <w:qFormat/>
    <w:rsid w:val="00EE6620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Body Text"/>
    <w:basedOn w:val="a"/>
    <w:link w:val="a5"/>
    <w:uiPriority w:val="99"/>
    <w:rsid w:val="00EE66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E6620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2E38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B4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50FF"/>
  </w:style>
  <w:style w:type="paragraph" w:styleId="a8">
    <w:name w:val="footer"/>
    <w:basedOn w:val="a"/>
    <w:link w:val="a9"/>
    <w:uiPriority w:val="99"/>
    <w:semiHidden/>
    <w:unhideWhenUsed/>
    <w:rsid w:val="00B45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50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44</Pages>
  <Words>15475</Words>
  <Characters>88212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кутулик1</dc:creator>
  <cp:keywords/>
  <dc:description/>
  <cp:lastModifiedBy>Пользователь Windows</cp:lastModifiedBy>
  <cp:revision>5</cp:revision>
  <dcterms:created xsi:type="dcterms:W3CDTF">2021-12-30T04:19:00Z</dcterms:created>
  <dcterms:modified xsi:type="dcterms:W3CDTF">2022-01-12T12:12:00Z</dcterms:modified>
</cp:coreProperties>
</file>